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31D344" w14:textId="77777777" w:rsidR="00B01491" w:rsidRPr="009B033D" w:rsidRDefault="00B01491" w:rsidP="009B033D">
      <w:pPr>
        <w:pStyle w:val="LO-Normal0"/>
        <w:jc w:val="center"/>
        <w:rPr>
          <w:b/>
          <w:bCs/>
          <w:position w:val="1"/>
          <w:sz w:val="14"/>
          <w:vertAlign w:val="superscript"/>
        </w:rPr>
      </w:pPr>
      <w:r>
        <w:rPr>
          <w:b/>
          <w:bCs/>
        </w:rPr>
        <w:t xml:space="preserve">STAGE DE RECHERCHE de </w:t>
      </w:r>
      <w:r w:rsidRPr="009B033D">
        <w:rPr>
          <w:b/>
          <w:bCs/>
        </w:rPr>
        <w:t>MASTER 2</w:t>
      </w:r>
      <w:r w:rsidR="009B033D" w:rsidRPr="009B033D">
        <w:rPr>
          <w:b/>
          <w:bCs/>
          <w:vertAlign w:val="superscript"/>
        </w:rPr>
        <w:t>ème</w:t>
      </w:r>
      <w:r>
        <w:rPr>
          <w:b/>
          <w:bCs/>
        </w:rPr>
        <w:t xml:space="preserve"> ANNEE</w:t>
      </w:r>
    </w:p>
    <w:p w14:paraId="4A829179" w14:textId="77777777" w:rsidR="00B01491" w:rsidRDefault="00B01491">
      <w:pPr>
        <w:pStyle w:val="LO-Normal0"/>
        <w:jc w:val="center"/>
        <w:rPr>
          <w:b/>
          <w:bCs/>
        </w:rPr>
      </w:pPr>
    </w:p>
    <w:p w14:paraId="0E13AA86" w14:textId="009E96B8" w:rsidR="00B01491" w:rsidRDefault="00B01491">
      <w:pPr>
        <w:pStyle w:val="Titre11"/>
        <w:tabs>
          <w:tab w:val="left" w:pos="0"/>
        </w:tabs>
      </w:pPr>
      <w:r>
        <w:t>Master </w:t>
      </w:r>
      <w:r w:rsidR="00E84656">
        <w:rPr>
          <w:color w:val="000000"/>
        </w:rPr>
        <w:t>SOAC</w:t>
      </w:r>
      <w:r w:rsidR="009B033D" w:rsidRPr="00DB4D88">
        <w:rPr>
          <w:color w:val="000000"/>
        </w:rPr>
        <w:t xml:space="preserve"> / WAPE</w:t>
      </w:r>
    </w:p>
    <w:p w14:paraId="238188CF" w14:textId="4CB75858" w:rsidR="00B01491" w:rsidRDefault="00B01491">
      <w:pPr>
        <w:pStyle w:val="LO-Normal0"/>
        <w:jc w:val="center"/>
      </w:pPr>
      <w:r>
        <w:t>Année Universitaire 20</w:t>
      </w:r>
      <w:r w:rsidR="009B033D">
        <w:t>2</w:t>
      </w:r>
      <w:r w:rsidR="00262872">
        <w:t>6</w:t>
      </w:r>
      <w:r>
        <w:t>-202</w:t>
      </w:r>
      <w:r w:rsidR="00262872">
        <w:t>7</w:t>
      </w:r>
    </w:p>
    <w:p w14:paraId="3B6A3488" w14:textId="77777777" w:rsidR="00B01491" w:rsidRDefault="00B01491">
      <w:pPr>
        <w:pStyle w:val="LO-Normal0"/>
      </w:pPr>
    </w:p>
    <w:p w14:paraId="746E1C3F" w14:textId="77777777" w:rsidR="00B01491" w:rsidRDefault="00B01491">
      <w:pPr>
        <w:pStyle w:val="LO-Normal0"/>
      </w:pPr>
    </w:p>
    <w:p w14:paraId="3F3E8ABB" w14:textId="129E7AA4" w:rsidR="00B01491" w:rsidRPr="008A218B" w:rsidRDefault="00B01491">
      <w:pPr>
        <w:pStyle w:val="LO-Normal0"/>
      </w:pPr>
      <w:r>
        <w:rPr>
          <w:b/>
          <w:bCs/>
        </w:rPr>
        <w:t>LABORATOIRE</w:t>
      </w:r>
      <w:r w:rsidR="009B033D">
        <w:rPr>
          <w:b/>
          <w:bCs/>
        </w:rPr>
        <w:t> :</w:t>
      </w:r>
      <w:r w:rsidR="008A218B">
        <w:rPr>
          <w:b/>
          <w:bCs/>
        </w:rPr>
        <w:t xml:space="preserve"> </w:t>
      </w:r>
      <w:r w:rsidR="008A218B" w:rsidRPr="008A218B">
        <w:t>Laboratoire de Météorologie Dynamique (LMD/IPSL)</w:t>
      </w:r>
    </w:p>
    <w:p w14:paraId="5D5D0CB6" w14:textId="77777777" w:rsidR="00B01491" w:rsidRDefault="00B01491">
      <w:pPr>
        <w:pStyle w:val="LO-Normal0"/>
        <w:rPr>
          <w:b/>
          <w:bCs/>
        </w:rPr>
      </w:pPr>
    </w:p>
    <w:p w14:paraId="55BD87B8" w14:textId="5DB18F0A" w:rsidR="00B01491" w:rsidRDefault="00B01491">
      <w:pPr>
        <w:pStyle w:val="En-tte1"/>
        <w:tabs>
          <w:tab w:val="clear" w:pos="4536"/>
          <w:tab w:val="clear" w:pos="9072"/>
        </w:tabs>
      </w:pPr>
      <w:r>
        <w:rPr>
          <w:b/>
          <w:bCs/>
        </w:rPr>
        <w:t>SUJET D</w:t>
      </w:r>
      <w:r w:rsidR="009B033D">
        <w:rPr>
          <w:b/>
          <w:bCs/>
        </w:rPr>
        <w:t>U</w:t>
      </w:r>
      <w:r>
        <w:rPr>
          <w:b/>
          <w:bCs/>
        </w:rPr>
        <w:t xml:space="preserve"> STAGE :</w:t>
      </w:r>
      <w:r>
        <w:t xml:space="preserve"> </w:t>
      </w:r>
      <w:r w:rsidR="00163F9B">
        <w:rPr>
          <w:rFonts w:ascii="Calibri" w:hAnsi="Calibri" w:cs="Calibri"/>
        </w:rPr>
        <w:t>Première identification des signatures isotopiques de H</w:t>
      </w:r>
      <w:r w:rsidR="00163F9B" w:rsidRPr="00163F9B">
        <w:rPr>
          <w:rFonts w:ascii="Calibri" w:hAnsi="Calibri" w:cs="Calibri"/>
          <w:vertAlign w:val="subscript"/>
        </w:rPr>
        <w:t>2</w:t>
      </w:r>
      <w:r w:rsidR="00163F9B">
        <w:rPr>
          <w:rFonts w:ascii="Calibri" w:hAnsi="Calibri" w:cs="Calibri"/>
        </w:rPr>
        <w:t>O, CO</w:t>
      </w:r>
      <w:r w:rsidR="00163F9B" w:rsidRPr="00163F9B">
        <w:rPr>
          <w:rFonts w:ascii="Calibri" w:hAnsi="Calibri" w:cs="Calibri"/>
          <w:vertAlign w:val="subscript"/>
        </w:rPr>
        <w:t>2</w:t>
      </w:r>
      <w:r w:rsidR="00163F9B">
        <w:rPr>
          <w:rFonts w:ascii="Calibri" w:hAnsi="Calibri" w:cs="Calibri"/>
        </w:rPr>
        <w:t xml:space="preserve"> et CH</w:t>
      </w:r>
      <w:r w:rsidR="00163F9B" w:rsidRPr="00163F9B">
        <w:rPr>
          <w:rFonts w:ascii="Calibri" w:hAnsi="Calibri" w:cs="Calibri"/>
          <w:vertAlign w:val="subscript"/>
        </w:rPr>
        <w:t>4</w:t>
      </w:r>
      <w:r w:rsidR="00163F9B">
        <w:rPr>
          <w:rFonts w:ascii="Calibri" w:hAnsi="Calibri" w:cs="Calibri"/>
        </w:rPr>
        <w:t xml:space="preserve"> dans l’infrarouge à l’aide de la nouvelle mission IASI-NG</w:t>
      </w:r>
    </w:p>
    <w:p w14:paraId="630C835F" w14:textId="77777777" w:rsidR="00B01491" w:rsidRDefault="00B01491">
      <w:pPr>
        <w:pStyle w:val="LO-Normal0"/>
      </w:pPr>
    </w:p>
    <w:p w14:paraId="7218B212" w14:textId="77777777" w:rsidR="00B01491" w:rsidRDefault="00B01491">
      <w:pPr>
        <w:pStyle w:val="LO-Normal0"/>
      </w:pPr>
      <w:proofErr w:type="gramStart"/>
      <w:r>
        <w:rPr>
          <w:b/>
          <w:bCs/>
        </w:rPr>
        <w:t>COORDONNEES  DU</w:t>
      </w:r>
      <w:proofErr w:type="gramEnd"/>
      <w:r>
        <w:rPr>
          <w:b/>
          <w:bCs/>
        </w:rPr>
        <w:t xml:space="preserve"> RESPONSABLE :</w:t>
      </w:r>
    </w:p>
    <w:p w14:paraId="38743F38" w14:textId="608465F6" w:rsidR="00B01491" w:rsidRDefault="00B01491">
      <w:pPr>
        <w:pStyle w:val="LO-Normal0"/>
      </w:pPr>
      <w:r>
        <w:t xml:space="preserve">Nom – Prénom : </w:t>
      </w:r>
      <w:r w:rsidR="00163F9B">
        <w:t>Capelle Virginie</w:t>
      </w:r>
    </w:p>
    <w:p w14:paraId="5EAA29B9" w14:textId="49F8743F" w:rsidR="00B01491" w:rsidRDefault="00B01491">
      <w:pPr>
        <w:pStyle w:val="LO-Normal0"/>
      </w:pPr>
      <w:proofErr w:type="gramStart"/>
      <w:r>
        <w:t>Adresse:</w:t>
      </w:r>
      <w:proofErr w:type="gramEnd"/>
      <w:r w:rsidR="00EC6F83">
        <w:t xml:space="preserve"> LMD, </w:t>
      </w:r>
      <w:proofErr w:type="spellStart"/>
      <w:r w:rsidR="00EC6F83">
        <w:t>Ecole</w:t>
      </w:r>
      <w:proofErr w:type="spellEnd"/>
      <w:r w:rsidR="00EC6F83">
        <w:t xml:space="preserve"> polytechnique, 91128 Palaiseau</w:t>
      </w:r>
    </w:p>
    <w:p w14:paraId="410F8B01" w14:textId="77777777" w:rsidR="00B01491" w:rsidRDefault="00B01491">
      <w:pPr>
        <w:pStyle w:val="LO-Normal0"/>
      </w:pPr>
    </w:p>
    <w:p w14:paraId="0C547551" w14:textId="77615667" w:rsidR="00B01491" w:rsidRDefault="00B01491">
      <w:pPr>
        <w:pStyle w:val="LO-Normal0"/>
      </w:pPr>
      <w:r>
        <w:t>Téléphone :</w:t>
      </w:r>
      <w:r w:rsidR="00EC6F83">
        <w:t xml:space="preserve"> 01 69 33 51 35</w:t>
      </w:r>
    </w:p>
    <w:p w14:paraId="1F2550A3" w14:textId="03723165" w:rsidR="00B01491" w:rsidRDefault="00B01491">
      <w:pPr>
        <w:pStyle w:val="LO-Normal0"/>
      </w:pPr>
      <w:r>
        <w:t>E-mail :</w:t>
      </w:r>
      <w:r w:rsidR="00EC6F83">
        <w:t xml:space="preserve"> </w:t>
      </w:r>
      <w:hyperlink r:id="rId7" w:history="1">
        <w:r w:rsidR="00163F9B" w:rsidRPr="00877D07">
          <w:rPr>
            <w:rStyle w:val="Lienhypertexte"/>
          </w:rPr>
          <w:t>virginie.capelle@lmd.ipsl.fr</w:t>
        </w:r>
      </w:hyperlink>
      <w:r w:rsidR="00163F9B">
        <w:t xml:space="preserve"> </w:t>
      </w:r>
      <w:r w:rsidR="000B233B">
        <w:t xml:space="preserve"> </w:t>
      </w:r>
    </w:p>
    <w:p w14:paraId="75933722" w14:textId="77777777" w:rsidR="00B01491" w:rsidRDefault="00B01491">
      <w:pPr>
        <w:pStyle w:val="LO-Normal0"/>
      </w:pPr>
    </w:p>
    <w:p w14:paraId="2BB6FCDA" w14:textId="77777777" w:rsidR="00B01491" w:rsidRDefault="00B01491">
      <w:pPr>
        <w:pStyle w:val="LO-Normal0"/>
      </w:pPr>
      <w:r>
        <w:rPr>
          <w:b/>
          <w:bCs/>
        </w:rPr>
        <w:t>NATURE DU SUJET :</w:t>
      </w:r>
    </w:p>
    <w:p w14:paraId="260F0772" w14:textId="77777777" w:rsidR="00B01491" w:rsidRDefault="00B01491">
      <w:pPr>
        <w:pStyle w:val="LO-Normal0"/>
      </w:pPr>
    </w:p>
    <w:p w14:paraId="299D687F" w14:textId="77777777" w:rsidR="00B01491" w:rsidRDefault="00B01491">
      <w:pPr>
        <w:pStyle w:val="LO-Normal0"/>
      </w:pPr>
      <w:r>
        <w:t xml:space="preserve">Théorie </w:t>
      </w:r>
      <w:r>
        <w:tab/>
      </w:r>
      <w:r>
        <w:tab/>
        <w:t xml:space="preserve">   </w:t>
      </w:r>
      <w:r w:rsidR="009B033D">
        <w:tab/>
      </w:r>
      <w:r w:rsidRPr="00EC6F83">
        <w:rPr>
          <w:strike/>
        </w:rPr>
        <w:t>Pas du tout</w:t>
      </w:r>
      <w:r>
        <w:tab/>
      </w:r>
      <w:r>
        <w:tab/>
      </w:r>
      <w:r w:rsidRPr="00EC6F83">
        <w:rPr>
          <w:b/>
          <w:bCs/>
        </w:rPr>
        <w:t>Un peu</w:t>
      </w:r>
      <w:r>
        <w:tab/>
      </w:r>
      <w:r>
        <w:tab/>
      </w:r>
      <w:r w:rsidRPr="00EC6F83">
        <w:rPr>
          <w:strike/>
        </w:rPr>
        <w:t>Beaucoup</w:t>
      </w:r>
    </w:p>
    <w:p w14:paraId="16BE9FF0" w14:textId="77777777" w:rsidR="00B01491" w:rsidRDefault="00B01491">
      <w:pPr>
        <w:pStyle w:val="LO-Normal0"/>
      </w:pPr>
      <w:r>
        <w:t xml:space="preserve">Modélisation </w:t>
      </w:r>
      <w:proofErr w:type="spellStart"/>
      <w:r>
        <w:t>num</w:t>
      </w:r>
      <w:proofErr w:type="spellEnd"/>
      <w:r>
        <w:t>.</w:t>
      </w:r>
      <w:r>
        <w:tab/>
      </w:r>
      <w:r w:rsidR="009B033D">
        <w:tab/>
      </w:r>
      <w:r w:rsidRPr="000B233B">
        <w:rPr>
          <w:strike/>
        </w:rPr>
        <w:t>Pas du tout</w:t>
      </w:r>
      <w:r>
        <w:tab/>
      </w:r>
      <w:r>
        <w:tab/>
      </w:r>
      <w:r w:rsidRPr="000B233B">
        <w:rPr>
          <w:b/>
          <w:bCs/>
        </w:rPr>
        <w:t>Un peu</w:t>
      </w:r>
      <w:r>
        <w:tab/>
      </w:r>
      <w:r>
        <w:tab/>
      </w:r>
      <w:r w:rsidRPr="00EC6F83">
        <w:rPr>
          <w:strike/>
        </w:rPr>
        <w:t>Beaucoup</w:t>
      </w:r>
    </w:p>
    <w:p w14:paraId="2A0A7ED3" w14:textId="77777777" w:rsidR="00B01491" w:rsidRDefault="00B01491">
      <w:pPr>
        <w:pStyle w:val="LO-Normal0"/>
      </w:pPr>
      <w:r>
        <w:t>Expérimentation</w:t>
      </w:r>
      <w:r>
        <w:tab/>
      </w:r>
      <w:r>
        <w:tab/>
      </w:r>
      <w:r w:rsidRPr="00EC6F83">
        <w:rPr>
          <w:b/>
          <w:bCs/>
        </w:rPr>
        <w:t>Pas du tout</w:t>
      </w:r>
      <w:r>
        <w:tab/>
      </w:r>
      <w:r>
        <w:tab/>
      </w:r>
      <w:r w:rsidRPr="00EC6F83">
        <w:rPr>
          <w:strike/>
        </w:rPr>
        <w:t>Un peu</w:t>
      </w:r>
      <w:r>
        <w:tab/>
      </w:r>
      <w:r>
        <w:tab/>
      </w:r>
      <w:r w:rsidRPr="00EC6F83">
        <w:rPr>
          <w:strike/>
        </w:rPr>
        <w:t>Beaucoup</w:t>
      </w:r>
    </w:p>
    <w:p w14:paraId="6FB026D0" w14:textId="77777777" w:rsidR="00B01491" w:rsidRDefault="00B01491">
      <w:pPr>
        <w:pStyle w:val="LO-Normal0"/>
      </w:pPr>
      <w:r>
        <w:t>Analyse de données</w:t>
      </w:r>
      <w:r>
        <w:tab/>
      </w:r>
      <w:r w:rsidR="009B033D">
        <w:tab/>
      </w:r>
      <w:r w:rsidRPr="00EC6F83">
        <w:rPr>
          <w:strike/>
        </w:rPr>
        <w:t>Pas du tout</w:t>
      </w:r>
      <w:r>
        <w:tab/>
      </w:r>
      <w:r>
        <w:tab/>
      </w:r>
      <w:r w:rsidRPr="00EC6F83">
        <w:rPr>
          <w:strike/>
        </w:rPr>
        <w:t>Un peu</w:t>
      </w:r>
      <w:r>
        <w:tab/>
      </w:r>
      <w:r>
        <w:tab/>
      </w:r>
      <w:r w:rsidRPr="00EC6F83">
        <w:rPr>
          <w:b/>
          <w:bCs/>
        </w:rPr>
        <w:t>Beaucoup</w:t>
      </w:r>
    </w:p>
    <w:p w14:paraId="53CDE250" w14:textId="77777777" w:rsidR="00B01491" w:rsidRDefault="00B01491">
      <w:pPr>
        <w:pStyle w:val="LO-Normal0"/>
      </w:pPr>
      <w:r>
        <w:t>Instrumentation</w:t>
      </w:r>
      <w:r>
        <w:tab/>
      </w:r>
      <w:r>
        <w:tab/>
      </w:r>
      <w:r w:rsidRPr="00EC6F83">
        <w:rPr>
          <w:b/>
          <w:bCs/>
        </w:rPr>
        <w:t>Pas du tout</w:t>
      </w:r>
      <w:r>
        <w:tab/>
      </w:r>
      <w:r>
        <w:tab/>
      </w:r>
      <w:r w:rsidRPr="00EC6F83">
        <w:rPr>
          <w:strike/>
        </w:rPr>
        <w:t>Un peu</w:t>
      </w:r>
      <w:r>
        <w:tab/>
      </w:r>
      <w:r>
        <w:tab/>
      </w:r>
      <w:r w:rsidRPr="00EC6F83">
        <w:rPr>
          <w:strike/>
        </w:rPr>
        <w:t>Beaucoup</w:t>
      </w:r>
    </w:p>
    <w:p w14:paraId="1C6FEE5B" w14:textId="77777777" w:rsidR="00B01491" w:rsidRDefault="00B01491">
      <w:pPr>
        <w:pStyle w:val="LO-Normal0"/>
      </w:pPr>
    </w:p>
    <w:p w14:paraId="68922CF6" w14:textId="77777777" w:rsidR="00B01491" w:rsidRDefault="00B01491">
      <w:pPr>
        <w:pStyle w:val="LO-Normal0"/>
        <w:rPr>
          <w:b/>
          <w:bCs/>
        </w:rPr>
      </w:pPr>
      <w:r>
        <w:rPr>
          <w:b/>
          <w:bCs/>
        </w:rPr>
        <w:t>SUJET :</w:t>
      </w:r>
    </w:p>
    <w:p w14:paraId="48AA1717" w14:textId="77777777" w:rsidR="00EC6F83" w:rsidRDefault="00EC6F83">
      <w:pPr>
        <w:pStyle w:val="LO-Normal0"/>
      </w:pPr>
    </w:p>
    <w:p w14:paraId="1F3F399A" w14:textId="77777777" w:rsidR="00EC6F83" w:rsidRPr="006D12B7" w:rsidRDefault="00EC6F83" w:rsidP="00EC6F83">
      <w:pPr>
        <w:spacing w:after="120"/>
        <w:rPr>
          <w:rFonts w:ascii="Calibri" w:eastAsia="Times New Roman" w:hAnsi="Calibri" w:cs="Calibri"/>
          <w:b/>
          <w:bCs/>
        </w:rPr>
      </w:pPr>
      <w:r w:rsidRPr="006D12B7">
        <w:rPr>
          <w:rFonts w:ascii="Calibri" w:eastAsia="Times New Roman" w:hAnsi="Calibri" w:cs="Calibri"/>
          <w:b/>
          <w:bCs/>
        </w:rPr>
        <w:t>Contexte scientifique</w:t>
      </w:r>
    </w:p>
    <w:p w14:paraId="596BDD0A" w14:textId="77777777" w:rsidR="008A6546" w:rsidRDefault="00163F9B" w:rsidP="008A6546">
      <w:pPr>
        <w:spacing w:after="120"/>
        <w:jc w:val="both"/>
        <w:rPr>
          <w:rFonts w:ascii="Calibri" w:eastAsia="Times New Roman" w:hAnsi="Calibri" w:cs="Calibri"/>
          <w:sz w:val="22"/>
          <w:szCs w:val="22"/>
        </w:rPr>
      </w:pPr>
      <w:r>
        <w:rPr>
          <w:rFonts w:ascii="Calibri" w:eastAsia="Times New Roman" w:hAnsi="Calibri" w:cs="Calibri"/>
          <w:sz w:val="22"/>
          <w:szCs w:val="22"/>
        </w:rPr>
        <w:t>Les mesures du rayonnement atmosphérique par sondage infrarouge permettent de mesurer la concentration de nombreux gaz traces, dont H</w:t>
      </w:r>
      <w:r w:rsidRPr="00163F9B">
        <w:rPr>
          <w:rFonts w:ascii="Calibri" w:eastAsia="Times New Roman" w:hAnsi="Calibri" w:cs="Calibri"/>
          <w:sz w:val="22"/>
          <w:szCs w:val="22"/>
          <w:vertAlign w:val="subscript"/>
        </w:rPr>
        <w:t>2</w:t>
      </w:r>
      <w:r>
        <w:rPr>
          <w:rFonts w:ascii="Calibri" w:eastAsia="Times New Roman" w:hAnsi="Calibri" w:cs="Calibri"/>
          <w:sz w:val="22"/>
          <w:szCs w:val="22"/>
        </w:rPr>
        <w:t>O, CO</w:t>
      </w:r>
      <w:r w:rsidRPr="00163F9B">
        <w:rPr>
          <w:rFonts w:ascii="Calibri" w:eastAsia="Times New Roman" w:hAnsi="Calibri" w:cs="Calibri"/>
          <w:sz w:val="22"/>
          <w:szCs w:val="22"/>
          <w:vertAlign w:val="subscript"/>
        </w:rPr>
        <w:t>2</w:t>
      </w:r>
      <w:r>
        <w:rPr>
          <w:rFonts w:ascii="Calibri" w:eastAsia="Times New Roman" w:hAnsi="Calibri" w:cs="Calibri"/>
          <w:sz w:val="22"/>
          <w:szCs w:val="22"/>
        </w:rPr>
        <w:t xml:space="preserve"> et CH</w:t>
      </w:r>
      <w:r w:rsidRPr="00163F9B">
        <w:rPr>
          <w:rFonts w:ascii="Calibri" w:eastAsia="Times New Roman" w:hAnsi="Calibri" w:cs="Calibri"/>
          <w:sz w:val="22"/>
          <w:szCs w:val="22"/>
          <w:vertAlign w:val="subscript"/>
        </w:rPr>
        <w:t>4</w:t>
      </w:r>
      <w:r>
        <w:rPr>
          <w:rFonts w:ascii="Calibri" w:eastAsia="Times New Roman" w:hAnsi="Calibri" w:cs="Calibri"/>
          <w:sz w:val="22"/>
          <w:szCs w:val="22"/>
        </w:rPr>
        <w:t xml:space="preserve">. </w:t>
      </w:r>
      <w:r w:rsidR="008A6546">
        <w:rPr>
          <w:rFonts w:ascii="Calibri" w:eastAsia="Times New Roman" w:hAnsi="Calibri" w:cs="Calibri"/>
          <w:sz w:val="22"/>
          <w:szCs w:val="22"/>
        </w:rPr>
        <w:t xml:space="preserve">C’est notamment le cas de la mission IASI du CNES, référence mondiale actuelle. Or, même si la qualité de cette mission est reconnue, la résolution spectrale et le bruit radiométrique ne permettent pas de pouvoir étudier séparément les </w:t>
      </w:r>
      <w:proofErr w:type="spellStart"/>
      <w:r w:rsidR="008A6546">
        <w:rPr>
          <w:rFonts w:ascii="Calibri" w:eastAsia="Times New Roman" w:hAnsi="Calibri" w:cs="Calibri"/>
          <w:sz w:val="22"/>
          <w:szCs w:val="22"/>
        </w:rPr>
        <w:t>isotopologues</w:t>
      </w:r>
      <w:proofErr w:type="spellEnd"/>
      <w:r w:rsidR="008A6546">
        <w:rPr>
          <w:rFonts w:ascii="Calibri" w:eastAsia="Times New Roman" w:hAnsi="Calibri" w:cs="Calibri"/>
          <w:sz w:val="22"/>
          <w:szCs w:val="22"/>
        </w:rPr>
        <w:t xml:space="preserve"> de chaque gaz. C’est donc une restitution de la quantité totale de gaz qui est faite.</w:t>
      </w:r>
    </w:p>
    <w:p w14:paraId="3022E683" w14:textId="654A57E9" w:rsidR="00163F9B" w:rsidRPr="00163F9B" w:rsidRDefault="008A6546" w:rsidP="008A6546">
      <w:pPr>
        <w:spacing w:after="120"/>
        <w:jc w:val="both"/>
        <w:rPr>
          <w:rFonts w:ascii="Calibri" w:eastAsia="Times New Roman" w:hAnsi="Calibri" w:cs="Calibri"/>
          <w:sz w:val="22"/>
          <w:szCs w:val="22"/>
        </w:rPr>
      </w:pPr>
      <w:r>
        <w:rPr>
          <w:rFonts w:ascii="Calibri" w:eastAsia="Times New Roman" w:hAnsi="Calibri" w:cs="Calibri"/>
          <w:sz w:val="22"/>
          <w:szCs w:val="22"/>
        </w:rPr>
        <w:t xml:space="preserve">Or, la capacité de </w:t>
      </w:r>
      <w:r>
        <w:rPr>
          <w:rFonts w:ascii="Calibri" w:eastAsia="Times New Roman" w:hAnsi="Calibri" w:cs="Calibri"/>
          <w:sz w:val="22"/>
          <w:szCs w:val="22"/>
        </w:rPr>
        <w:t>quantifier</w:t>
      </w:r>
      <w:r>
        <w:rPr>
          <w:rFonts w:ascii="Calibri" w:eastAsia="Times New Roman" w:hAnsi="Calibri" w:cs="Calibri"/>
          <w:sz w:val="22"/>
          <w:szCs w:val="22"/>
        </w:rPr>
        <w:t xml:space="preserve"> la contribution des </w:t>
      </w:r>
      <w:proofErr w:type="spellStart"/>
      <w:r>
        <w:rPr>
          <w:rFonts w:ascii="Calibri" w:eastAsia="Times New Roman" w:hAnsi="Calibri" w:cs="Calibri"/>
          <w:sz w:val="22"/>
          <w:szCs w:val="22"/>
        </w:rPr>
        <w:t>isotopologues</w:t>
      </w:r>
      <w:proofErr w:type="spellEnd"/>
      <w:r>
        <w:rPr>
          <w:rFonts w:ascii="Calibri" w:eastAsia="Times New Roman" w:hAnsi="Calibri" w:cs="Calibri"/>
          <w:sz w:val="22"/>
          <w:szCs w:val="22"/>
        </w:rPr>
        <w:t xml:space="preserve"> de H</w:t>
      </w:r>
      <w:r w:rsidRPr="00163F9B">
        <w:rPr>
          <w:rFonts w:ascii="Calibri" w:eastAsia="Times New Roman" w:hAnsi="Calibri" w:cs="Calibri"/>
          <w:sz w:val="22"/>
          <w:szCs w:val="22"/>
          <w:vertAlign w:val="subscript"/>
        </w:rPr>
        <w:t>2</w:t>
      </w:r>
      <w:r>
        <w:rPr>
          <w:rFonts w:ascii="Calibri" w:eastAsia="Times New Roman" w:hAnsi="Calibri" w:cs="Calibri"/>
          <w:sz w:val="22"/>
          <w:szCs w:val="22"/>
        </w:rPr>
        <w:t>O, CO</w:t>
      </w:r>
      <w:r w:rsidRPr="00163F9B">
        <w:rPr>
          <w:rFonts w:ascii="Calibri" w:eastAsia="Times New Roman" w:hAnsi="Calibri" w:cs="Calibri"/>
          <w:sz w:val="22"/>
          <w:szCs w:val="22"/>
          <w:vertAlign w:val="subscript"/>
        </w:rPr>
        <w:t>2</w:t>
      </w:r>
      <w:r>
        <w:rPr>
          <w:rFonts w:ascii="Calibri" w:eastAsia="Times New Roman" w:hAnsi="Calibri" w:cs="Calibri"/>
          <w:sz w:val="22"/>
          <w:szCs w:val="22"/>
        </w:rPr>
        <w:t xml:space="preserve"> et CH</w:t>
      </w:r>
      <w:r w:rsidRPr="00163F9B">
        <w:rPr>
          <w:rFonts w:ascii="Calibri" w:eastAsia="Times New Roman" w:hAnsi="Calibri" w:cs="Calibri"/>
          <w:sz w:val="22"/>
          <w:szCs w:val="22"/>
          <w:vertAlign w:val="subscript"/>
        </w:rPr>
        <w:t>4</w:t>
      </w:r>
      <w:r>
        <w:rPr>
          <w:rFonts w:ascii="Calibri" w:eastAsia="Times New Roman" w:hAnsi="Calibri" w:cs="Calibri"/>
          <w:sz w:val="22"/>
          <w:szCs w:val="22"/>
        </w:rPr>
        <w:t xml:space="preserve"> s’avère particulièrement importante pour améliorer la caractérisation de l’atmosphère et l’étude de différents processus atmosphériques. </w:t>
      </w:r>
      <w:r w:rsidR="00163F9B">
        <w:rPr>
          <w:rFonts w:ascii="Calibri" w:eastAsia="Times New Roman" w:hAnsi="Calibri" w:cs="Calibri"/>
          <w:sz w:val="22"/>
          <w:szCs w:val="22"/>
        </w:rPr>
        <w:t xml:space="preserve">Par exemple, </w:t>
      </w:r>
      <w:r w:rsidR="00163F9B" w:rsidRPr="00163F9B">
        <w:rPr>
          <w:rFonts w:ascii="Calibri" w:eastAsia="Times New Roman" w:hAnsi="Calibri" w:cs="Calibri"/>
          <w:sz w:val="22"/>
          <w:szCs w:val="22"/>
        </w:rPr>
        <w:t>la composition isotopique de la vapeur d</w:t>
      </w:r>
      <w:r w:rsidR="00163F9B" w:rsidRPr="00163F9B">
        <w:rPr>
          <w:rFonts w:ascii="Calibri" w:eastAsia="Times New Roman" w:hAnsi="Calibri" w:cs="Calibri" w:hint="cs"/>
          <w:sz w:val="22"/>
          <w:szCs w:val="22"/>
        </w:rPr>
        <w:t>’</w:t>
      </w:r>
      <w:r w:rsidR="00163F9B" w:rsidRPr="00163F9B">
        <w:rPr>
          <w:rFonts w:ascii="Calibri" w:eastAsia="Times New Roman" w:hAnsi="Calibri" w:cs="Calibri"/>
          <w:sz w:val="22"/>
          <w:szCs w:val="22"/>
        </w:rPr>
        <w:t>eau atmosph</w:t>
      </w:r>
      <w:r w:rsidR="00163F9B" w:rsidRPr="00163F9B">
        <w:rPr>
          <w:rFonts w:ascii="Calibri" w:eastAsia="Times New Roman" w:hAnsi="Calibri" w:cs="Calibri" w:hint="cs"/>
          <w:sz w:val="22"/>
          <w:szCs w:val="22"/>
        </w:rPr>
        <w:t>é</w:t>
      </w:r>
      <w:r w:rsidR="00163F9B" w:rsidRPr="00163F9B">
        <w:rPr>
          <w:rFonts w:ascii="Calibri" w:eastAsia="Times New Roman" w:hAnsi="Calibri" w:cs="Calibri"/>
          <w:sz w:val="22"/>
          <w:szCs w:val="22"/>
        </w:rPr>
        <w:t>rique</w:t>
      </w:r>
      <w:r w:rsidR="00163F9B">
        <w:rPr>
          <w:rFonts w:ascii="Calibri" w:eastAsia="Times New Roman" w:hAnsi="Calibri" w:cs="Calibri"/>
          <w:sz w:val="22"/>
          <w:szCs w:val="22"/>
        </w:rPr>
        <w:t xml:space="preserve"> (H2O/HDO) </w:t>
      </w:r>
      <w:r w:rsidR="00163F9B" w:rsidRPr="00163F9B">
        <w:rPr>
          <w:rFonts w:ascii="Calibri" w:eastAsia="Times New Roman" w:hAnsi="Calibri" w:cs="Calibri"/>
          <w:sz w:val="22"/>
          <w:szCs w:val="22"/>
        </w:rPr>
        <w:t>est fortement influenc</w:t>
      </w:r>
      <w:r w:rsidR="00163F9B" w:rsidRPr="00163F9B">
        <w:rPr>
          <w:rFonts w:ascii="Calibri" w:eastAsia="Times New Roman" w:hAnsi="Calibri" w:cs="Calibri" w:hint="cs"/>
          <w:sz w:val="22"/>
          <w:szCs w:val="22"/>
        </w:rPr>
        <w:t>é</w:t>
      </w:r>
      <w:r w:rsidR="00163F9B" w:rsidRPr="00163F9B">
        <w:rPr>
          <w:rFonts w:ascii="Calibri" w:eastAsia="Times New Roman" w:hAnsi="Calibri" w:cs="Calibri"/>
          <w:sz w:val="22"/>
          <w:szCs w:val="22"/>
        </w:rPr>
        <w:t>e par les processus d</w:t>
      </w:r>
      <w:r w:rsidR="00163F9B" w:rsidRPr="00163F9B">
        <w:rPr>
          <w:rFonts w:ascii="Calibri" w:eastAsia="Times New Roman" w:hAnsi="Calibri" w:cs="Calibri" w:hint="cs"/>
          <w:sz w:val="22"/>
          <w:szCs w:val="22"/>
        </w:rPr>
        <w:t>’é</w:t>
      </w:r>
      <w:r w:rsidR="00163F9B" w:rsidRPr="00163F9B">
        <w:rPr>
          <w:rFonts w:ascii="Calibri" w:eastAsia="Times New Roman" w:hAnsi="Calibri" w:cs="Calibri"/>
          <w:sz w:val="22"/>
          <w:szCs w:val="22"/>
        </w:rPr>
        <w:t>vaporation, de condensation et de transport atmosph</w:t>
      </w:r>
      <w:r w:rsidR="00163F9B" w:rsidRPr="00163F9B">
        <w:rPr>
          <w:rFonts w:ascii="Calibri" w:eastAsia="Times New Roman" w:hAnsi="Calibri" w:cs="Calibri" w:hint="cs"/>
          <w:sz w:val="22"/>
          <w:szCs w:val="22"/>
        </w:rPr>
        <w:t>é</w:t>
      </w:r>
      <w:r w:rsidR="00163F9B" w:rsidRPr="00163F9B">
        <w:rPr>
          <w:rFonts w:ascii="Calibri" w:eastAsia="Times New Roman" w:hAnsi="Calibri" w:cs="Calibri"/>
          <w:sz w:val="22"/>
          <w:szCs w:val="22"/>
        </w:rPr>
        <w:t>rique</w:t>
      </w:r>
      <w:r w:rsidR="00163F9B">
        <w:rPr>
          <w:rFonts w:ascii="Calibri" w:eastAsia="Times New Roman" w:hAnsi="Calibri" w:cs="Calibri"/>
          <w:sz w:val="22"/>
          <w:szCs w:val="22"/>
        </w:rPr>
        <w:t>.</w:t>
      </w:r>
      <w:r w:rsidR="00163F9B" w:rsidRPr="00163F9B">
        <w:rPr>
          <w:rFonts w:ascii="Calibri" w:eastAsia="Times New Roman" w:hAnsi="Calibri" w:cs="Calibri"/>
          <w:sz w:val="22"/>
          <w:szCs w:val="22"/>
        </w:rPr>
        <w:t xml:space="preserve"> L</w:t>
      </w:r>
      <w:r w:rsidR="00163F9B" w:rsidRPr="00163F9B">
        <w:rPr>
          <w:rFonts w:ascii="Calibri" w:eastAsia="Times New Roman" w:hAnsi="Calibri" w:cs="Calibri" w:hint="cs"/>
          <w:sz w:val="22"/>
          <w:szCs w:val="22"/>
        </w:rPr>
        <w:t>’</w:t>
      </w:r>
      <w:r w:rsidR="00163F9B" w:rsidRPr="00163F9B">
        <w:rPr>
          <w:rFonts w:ascii="Calibri" w:eastAsia="Times New Roman" w:hAnsi="Calibri" w:cs="Calibri"/>
          <w:sz w:val="22"/>
          <w:szCs w:val="22"/>
        </w:rPr>
        <w:t>analyse des isotopes de la vapeur d</w:t>
      </w:r>
      <w:r w:rsidR="00163F9B" w:rsidRPr="00163F9B">
        <w:rPr>
          <w:rFonts w:ascii="Calibri" w:eastAsia="Times New Roman" w:hAnsi="Calibri" w:cs="Calibri" w:hint="cs"/>
          <w:sz w:val="22"/>
          <w:szCs w:val="22"/>
        </w:rPr>
        <w:t>’</w:t>
      </w:r>
      <w:r w:rsidR="00163F9B" w:rsidRPr="00163F9B">
        <w:rPr>
          <w:rFonts w:ascii="Calibri" w:eastAsia="Times New Roman" w:hAnsi="Calibri" w:cs="Calibri"/>
          <w:sz w:val="22"/>
          <w:szCs w:val="22"/>
        </w:rPr>
        <w:t>eau fournit donc des informations pr</w:t>
      </w:r>
      <w:r w:rsidR="00163F9B" w:rsidRPr="00163F9B">
        <w:rPr>
          <w:rFonts w:ascii="Calibri" w:eastAsia="Times New Roman" w:hAnsi="Calibri" w:cs="Calibri" w:hint="cs"/>
          <w:sz w:val="22"/>
          <w:szCs w:val="22"/>
        </w:rPr>
        <w:t>é</w:t>
      </w:r>
      <w:r w:rsidR="00163F9B" w:rsidRPr="00163F9B">
        <w:rPr>
          <w:rFonts w:ascii="Calibri" w:eastAsia="Times New Roman" w:hAnsi="Calibri" w:cs="Calibri"/>
          <w:sz w:val="22"/>
          <w:szCs w:val="22"/>
        </w:rPr>
        <w:t>cieuses sur</w:t>
      </w:r>
      <w:r w:rsidR="00163F9B">
        <w:rPr>
          <w:rFonts w:ascii="Calibri" w:eastAsia="Times New Roman" w:hAnsi="Calibri" w:cs="Calibri"/>
          <w:sz w:val="22"/>
          <w:szCs w:val="22"/>
        </w:rPr>
        <w:t xml:space="preserve"> </w:t>
      </w:r>
      <w:r w:rsidR="00163F9B" w:rsidRPr="00163F9B">
        <w:rPr>
          <w:rFonts w:ascii="Calibri" w:eastAsia="Times New Roman" w:hAnsi="Calibri" w:cs="Calibri"/>
          <w:sz w:val="22"/>
          <w:szCs w:val="22"/>
        </w:rPr>
        <w:t>les sources, les puits et les processus dynamiques qui r</w:t>
      </w:r>
      <w:r w:rsidR="00163F9B" w:rsidRPr="00163F9B">
        <w:rPr>
          <w:rFonts w:ascii="Calibri" w:eastAsia="Times New Roman" w:hAnsi="Calibri" w:cs="Calibri" w:hint="cs"/>
          <w:sz w:val="22"/>
          <w:szCs w:val="22"/>
        </w:rPr>
        <w:t>é</w:t>
      </w:r>
      <w:r w:rsidR="00163F9B" w:rsidRPr="00163F9B">
        <w:rPr>
          <w:rFonts w:ascii="Calibri" w:eastAsia="Times New Roman" w:hAnsi="Calibri" w:cs="Calibri"/>
          <w:sz w:val="22"/>
          <w:szCs w:val="22"/>
        </w:rPr>
        <w:t>gissent le cycle hydrologique atmosph</w:t>
      </w:r>
      <w:r w:rsidR="00163F9B" w:rsidRPr="00163F9B">
        <w:rPr>
          <w:rFonts w:ascii="Calibri" w:eastAsia="Times New Roman" w:hAnsi="Calibri" w:cs="Calibri" w:hint="cs"/>
          <w:sz w:val="22"/>
          <w:szCs w:val="22"/>
        </w:rPr>
        <w:t>é</w:t>
      </w:r>
      <w:r w:rsidR="00163F9B" w:rsidRPr="00163F9B">
        <w:rPr>
          <w:rFonts w:ascii="Calibri" w:eastAsia="Times New Roman" w:hAnsi="Calibri" w:cs="Calibri"/>
          <w:sz w:val="22"/>
          <w:szCs w:val="22"/>
        </w:rPr>
        <w:t>rique</w:t>
      </w:r>
      <w:r w:rsidR="00163F9B">
        <w:rPr>
          <w:rFonts w:ascii="Calibri" w:eastAsia="Times New Roman" w:hAnsi="Calibri" w:cs="Calibri"/>
          <w:sz w:val="22"/>
          <w:szCs w:val="22"/>
        </w:rPr>
        <w:t>. Concernant les sources de CO</w:t>
      </w:r>
      <w:r w:rsidR="00163F9B" w:rsidRPr="00163F9B">
        <w:rPr>
          <w:rFonts w:ascii="Calibri" w:eastAsia="Times New Roman" w:hAnsi="Calibri" w:cs="Calibri"/>
          <w:sz w:val="22"/>
          <w:szCs w:val="22"/>
          <w:vertAlign w:val="subscript"/>
        </w:rPr>
        <w:t>2</w:t>
      </w:r>
      <w:r w:rsidR="00163F9B">
        <w:rPr>
          <w:rFonts w:ascii="Calibri" w:eastAsia="Times New Roman" w:hAnsi="Calibri" w:cs="Calibri"/>
          <w:sz w:val="22"/>
          <w:szCs w:val="22"/>
        </w:rPr>
        <w:t>, l</w:t>
      </w:r>
      <w:r w:rsidR="00163F9B" w:rsidRPr="00163F9B">
        <w:rPr>
          <w:rFonts w:ascii="Calibri" w:eastAsia="Times New Roman" w:hAnsi="Calibri" w:cs="Calibri"/>
          <w:sz w:val="22"/>
          <w:szCs w:val="22"/>
        </w:rPr>
        <w:t>es combustibles fossiles, les plantes, les océans et les sols n’ont pas tous la même signature isotopique</w:t>
      </w:r>
      <w:r w:rsidR="00163F9B">
        <w:rPr>
          <w:rFonts w:ascii="Calibri" w:eastAsia="Times New Roman" w:hAnsi="Calibri" w:cs="Calibri"/>
          <w:sz w:val="22"/>
          <w:szCs w:val="22"/>
        </w:rPr>
        <w:t> ; m</w:t>
      </w:r>
      <w:r w:rsidR="00163F9B" w:rsidRPr="00163F9B">
        <w:rPr>
          <w:rFonts w:ascii="Calibri" w:eastAsia="Times New Roman" w:hAnsi="Calibri" w:cs="Calibri"/>
          <w:sz w:val="22"/>
          <w:szCs w:val="22"/>
        </w:rPr>
        <w:t xml:space="preserve">esurer les rapports isotopiques, notamment </w:t>
      </w:r>
      <w:r w:rsidR="00163F9B" w:rsidRPr="00163F9B">
        <w:rPr>
          <w:rFonts w:ascii="Calibri" w:eastAsia="Times New Roman" w:hAnsi="Calibri" w:cs="Calibri"/>
          <w:sz w:val="22"/>
          <w:szCs w:val="22"/>
          <w:vertAlign w:val="superscript"/>
        </w:rPr>
        <w:t>13</w:t>
      </w:r>
      <w:r w:rsidR="00163F9B" w:rsidRPr="00163F9B">
        <w:rPr>
          <w:rFonts w:ascii="Calibri" w:eastAsia="Times New Roman" w:hAnsi="Calibri" w:cs="Calibri"/>
          <w:sz w:val="22"/>
          <w:szCs w:val="22"/>
        </w:rPr>
        <w:t>C/</w:t>
      </w:r>
      <w:r w:rsidR="00163F9B" w:rsidRPr="00163F9B">
        <w:rPr>
          <w:rFonts w:ascii="Calibri" w:eastAsia="Times New Roman" w:hAnsi="Calibri" w:cs="Calibri"/>
          <w:sz w:val="22"/>
          <w:szCs w:val="22"/>
          <w:vertAlign w:val="superscript"/>
        </w:rPr>
        <w:t>12</w:t>
      </w:r>
      <w:r w:rsidR="00163F9B" w:rsidRPr="00163F9B">
        <w:rPr>
          <w:rFonts w:ascii="Calibri" w:eastAsia="Times New Roman" w:hAnsi="Calibri" w:cs="Calibri"/>
          <w:sz w:val="22"/>
          <w:szCs w:val="22"/>
        </w:rPr>
        <w:t>C, aide donc à distinguer leurs contributions et à suivre l’évolution du carbone dans l’atmosphère.</w:t>
      </w:r>
      <w:r w:rsidR="00163F9B">
        <w:rPr>
          <w:rFonts w:ascii="Calibri" w:eastAsia="Times New Roman" w:hAnsi="Calibri" w:cs="Calibri"/>
          <w:sz w:val="22"/>
          <w:szCs w:val="22"/>
        </w:rPr>
        <w:t xml:space="preserve"> Enfin, la mesure de </w:t>
      </w:r>
      <w:r w:rsidR="00163F9B" w:rsidRPr="00163F9B">
        <w:rPr>
          <w:rFonts w:ascii="Calibri" w:hAnsi="Calibri" w:cs="Calibri"/>
          <w:sz w:val="22"/>
          <w:szCs w:val="22"/>
        </w:rPr>
        <w:t>CH₃D</w:t>
      </w:r>
      <w:r w:rsidR="00163F9B">
        <w:rPr>
          <w:rFonts w:ascii="Calibri" w:hAnsi="Calibri" w:cs="Calibri"/>
          <w:sz w:val="22"/>
          <w:szCs w:val="22"/>
        </w:rPr>
        <w:t xml:space="preserve">, </w:t>
      </w:r>
      <w:r w:rsidR="00163F9B" w:rsidRPr="00163F9B">
        <w:rPr>
          <w:rFonts w:ascii="Calibri" w:hAnsi="Calibri" w:cs="Calibri"/>
          <w:sz w:val="22"/>
          <w:szCs w:val="22"/>
        </w:rPr>
        <w:t>forme de méthane où un atome d’hydrogène est remplacé par du deutérium, un isotope lourd de l’hydrogène</w:t>
      </w:r>
      <w:r w:rsidR="00163F9B">
        <w:rPr>
          <w:rFonts w:ascii="Calibri" w:hAnsi="Calibri" w:cs="Calibri"/>
          <w:sz w:val="22"/>
          <w:szCs w:val="22"/>
        </w:rPr>
        <w:t xml:space="preserve"> </w:t>
      </w:r>
      <w:r w:rsidR="00163F9B" w:rsidRPr="00163F9B">
        <w:rPr>
          <w:rFonts w:ascii="Calibri" w:hAnsi="Calibri" w:cs="Calibri"/>
          <w:sz w:val="22"/>
          <w:szCs w:val="22"/>
        </w:rPr>
        <w:t>renseigne sur le rapport deutérium/hydrogène du méthane</w:t>
      </w:r>
      <w:r w:rsidR="00163F9B">
        <w:rPr>
          <w:rFonts w:ascii="Calibri" w:hAnsi="Calibri" w:cs="Calibri"/>
          <w:sz w:val="22"/>
          <w:szCs w:val="22"/>
        </w:rPr>
        <w:t> ; c</w:t>
      </w:r>
      <w:r w:rsidR="00163F9B" w:rsidRPr="00163F9B">
        <w:rPr>
          <w:rFonts w:ascii="Calibri" w:eastAsia="Times New Roman" w:hAnsi="Calibri" w:cs="Calibri"/>
          <w:sz w:val="22"/>
          <w:szCs w:val="22"/>
        </w:rPr>
        <w:t xml:space="preserve">ela </w:t>
      </w:r>
      <w:r w:rsidR="00163F9B">
        <w:rPr>
          <w:rFonts w:ascii="Calibri" w:eastAsia="Times New Roman" w:hAnsi="Calibri" w:cs="Calibri"/>
          <w:sz w:val="22"/>
          <w:szCs w:val="22"/>
        </w:rPr>
        <w:t>permet de</w:t>
      </w:r>
      <w:r w:rsidR="00163F9B" w:rsidRPr="00163F9B">
        <w:rPr>
          <w:rFonts w:ascii="Calibri" w:eastAsia="Times New Roman" w:hAnsi="Calibri" w:cs="Calibri"/>
          <w:sz w:val="22"/>
          <w:szCs w:val="22"/>
        </w:rPr>
        <w:t xml:space="preserve"> </w:t>
      </w:r>
      <w:r w:rsidR="00163F9B" w:rsidRPr="00163F9B">
        <w:rPr>
          <w:rFonts w:ascii="Calibri" w:eastAsia="Times New Roman" w:hAnsi="Calibri" w:cs="Calibri"/>
          <w:b/>
          <w:bCs/>
          <w:sz w:val="22"/>
          <w:szCs w:val="22"/>
        </w:rPr>
        <w:t>distinguer l</w:t>
      </w:r>
      <w:r w:rsidR="00163F9B">
        <w:rPr>
          <w:rFonts w:ascii="Calibri" w:eastAsia="Times New Roman" w:hAnsi="Calibri" w:cs="Calibri"/>
          <w:b/>
          <w:bCs/>
          <w:sz w:val="22"/>
          <w:szCs w:val="22"/>
        </w:rPr>
        <w:t>’origine</w:t>
      </w:r>
      <w:r w:rsidR="00163F9B" w:rsidRPr="00163F9B">
        <w:rPr>
          <w:rFonts w:ascii="Calibri" w:eastAsia="Times New Roman" w:hAnsi="Calibri" w:cs="Calibri"/>
          <w:b/>
          <w:bCs/>
          <w:sz w:val="22"/>
          <w:szCs w:val="22"/>
        </w:rPr>
        <w:t xml:space="preserve"> du méthane</w:t>
      </w:r>
      <w:r w:rsidR="00163F9B" w:rsidRPr="00163F9B">
        <w:rPr>
          <w:rFonts w:ascii="Calibri" w:eastAsia="Times New Roman" w:hAnsi="Calibri" w:cs="Calibri"/>
          <w:sz w:val="22"/>
          <w:szCs w:val="22"/>
        </w:rPr>
        <w:t xml:space="preserve"> </w:t>
      </w:r>
      <w:r w:rsidR="00163F9B">
        <w:rPr>
          <w:rFonts w:ascii="Calibri" w:eastAsia="Times New Roman" w:hAnsi="Calibri" w:cs="Calibri"/>
          <w:sz w:val="22"/>
          <w:szCs w:val="22"/>
        </w:rPr>
        <w:t>(</w:t>
      </w:r>
      <w:r w:rsidR="00163F9B" w:rsidRPr="00163F9B">
        <w:rPr>
          <w:rFonts w:ascii="Calibri" w:eastAsia="Times New Roman" w:hAnsi="Calibri" w:cs="Calibri"/>
          <w:sz w:val="22"/>
          <w:szCs w:val="22"/>
        </w:rPr>
        <w:t>biologique ou géologique</w:t>
      </w:r>
      <w:r w:rsidR="00163F9B">
        <w:rPr>
          <w:rFonts w:ascii="Calibri" w:eastAsia="Times New Roman" w:hAnsi="Calibri" w:cs="Calibri"/>
          <w:sz w:val="22"/>
          <w:szCs w:val="22"/>
        </w:rPr>
        <w:t xml:space="preserve">) </w:t>
      </w:r>
      <w:r w:rsidR="00163F9B" w:rsidRPr="00163F9B">
        <w:rPr>
          <w:rFonts w:ascii="Calibri" w:eastAsia="Times New Roman" w:hAnsi="Calibri" w:cs="Calibri"/>
          <w:sz w:val="22"/>
          <w:szCs w:val="22"/>
        </w:rPr>
        <w:t>et à mieux estimer les sources et les transformations du méthane dans l’atmosphère.</w:t>
      </w:r>
    </w:p>
    <w:p w14:paraId="24B1E9D8" w14:textId="45F1FD4A" w:rsidR="00163F9B" w:rsidRPr="00163F9B" w:rsidRDefault="00163F9B" w:rsidP="00163F9B">
      <w:pPr>
        <w:spacing w:after="120"/>
        <w:jc w:val="both"/>
        <w:rPr>
          <w:rFonts w:ascii="Calibri" w:eastAsia="Times New Roman" w:hAnsi="Calibri" w:cs="Calibri"/>
          <w:sz w:val="22"/>
          <w:szCs w:val="22"/>
        </w:rPr>
      </w:pPr>
    </w:p>
    <w:p w14:paraId="2A6E9E2E" w14:textId="701B616E" w:rsidR="000B233B" w:rsidRDefault="00163F9B" w:rsidP="00EC6F83">
      <w:pPr>
        <w:spacing w:after="120"/>
        <w:jc w:val="both"/>
        <w:rPr>
          <w:rFonts w:ascii="Calibri" w:eastAsia="Times New Roman" w:hAnsi="Calibri" w:cs="Calibri"/>
          <w:sz w:val="22"/>
          <w:szCs w:val="22"/>
        </w:rPr>
      </w:pPr>
      <w:r>
        <w:rPr>
          <w:rFonts w:ascii="Calibri" w:eastAsia="Times New Roman" w:hAnsi="Calibri" w:cs="Calibri"/>
          <w:sz w:val="22"/>
          <w:szCs w:val="22"/>
        </w:rPr>
        <w:lastRenderedPageBreak/>
        <w:t xml:space="preserve">La mission IASI-NG, lancée à bord de Metop-SG-A1 le 13 aout 2025 devrait permettre, pour la première fois, de séparer avec précision les signatures spectrales des </w:t>
      </w:r>
      <w:proofErr w:type="spellStart"/>
      <w:r>
        <w:rPr>
          <w:rFonts w:ascii="Calibri" w:eastAsia="Times New Roman" w:hAnsi="Calibri" w:cs="Calibri"/>
          <w:sz w:val="22"/>
          <w:szCs w:val="22"/>
        </w:rPr>
        <w:t>isotopologues</w:t>
      </w:r>
      <w:proofErr w:type="spellEnd"/>
      <w:r>
        <w:rPr>
          <w:rFonts w:ascii="Calibri" w:eastAsia="Times New Roman" w:hAnsi="Calibri" w:cs="Calibri"/>
          <w:sz w:val="22"/>
          <w:szCs w:val="22"/>
        </w:rPr>
        <w:t xml:space="preserve"> de H</w:t>
      </w:r>
      <w:r w:rsidRPr="00163F9B">
        <w:rPr>
          <w:rFonts w:ascii="Calibri" w:eastAsia="Times New Roman" w:hAnsi="Calibri" w:cs="Calibri"/>
          <w:sz w:val="22"/>
          <w:szCs w:val="22"/>
          <w:vertAlign w:val="subscript"/>
        </w:rPr>
        <w:t>2</w:t>
      </w:r>
      <w:r>
        <w:rPr>
          <w:rFonts w:ascii="Calibri" w:eastAsia="Times New Roman" w:hAnsi="Calibri" w:cs="Calibri"/>
          <w:sz w:val="22"/>
          <w:szCs w:val="22"/>
        </w:rPr>
        <w:t>O, CO</w:t>
      </w:r>
      <w:r w:rsidRPr="00163F9B">
        <w:rPr>
          <w:rFonts w:ascii="Calibri" w:eastAsia="Times New Roman" w:hAnsi="Calibri" w:cs="Calibri"/>
          <w:sz w:val="22"/>
          <w:szCs w:val="22"/>
          <w:vertAlign w:val="subscript"/>
        </w:rPr>
        <w:t>2</w:t>
      </w:r>
      <w:r>
        <w:rPr>
          <w:rFonts w:ascii="Calibri" w:eastAsia="Times New Roman" w:hAnsi="Calibri" w:cs="Calibri"/>
          <w:sz w:val="22"/>
          <w:szCs w:val="22"/>
        </w:rPr>
        <w:t xml:space="preserve"> et CH</w:t>
      </w:r>
      <w:r w:rsidRPr="00163F9B">
        <w:rPr>
          <w:rFonts w:ascii="Calibri" w:eastAsia="Times New Roman" w:hAnsi="Calibri" w:cs="Calibri"/>
          <w:sz w:val="22"/>
          <w:szCs w:val="22"/>
          <w:vertAlign w:val="subscript"/>
        </w:rPr>
        <w:t>4</w:t>
      </w:r>
      <w:r>
        <w:rPr>
          <w:rFonts w:ascii="Calibri" w:eastAsia="Times New Roman" w:hAnsi="Calibri" w:cs="Calibri"/>
          <w:sz w:val="22"/>
          <w:szCs w:val="22"/>
        </w:rPr>
        <w:t>. En effet, IASI-NG possède non seulement une résolution spectrale deux fois meilleure que IASI, mais de plus</w:t>
      </w:r>
      <w:r w:rsidR="008A6546">
        <w:rPr>
          <w:rFonts w:ascii="Calibri" w:eastAsia="Times New Roman" w:hAnsi="Calibri" w:cs="Calibri"/>
          <w:sz w:val="22"/>
          <w:szCs w:val="22"/>
        </w:rPr>
        <w:t>,</w:t>
      </w:r>
      <w:r>
        <w:rPr>
          <w:rFonts w:ascii="Calibri" w:eastAsia="Times New Roman" w:hAnsi="Calibri" w:cs="Calibri"/>
          <w:sz w:val="22"/>
          <w:szCs w:val="22"/>
        </w:rPr>
        <w:t xml:space="preserve"> présente un bruit radiométrique deux fois plus faible, en particulier dans les régions spectrales dans lesquelles sont situées les bandes d’absorption des </w:t>
      </w:r>
      <w:proofErr w:type="spellStart"/>
      <w:r>
        <w:rPr>
          <w:rFonts w:ascii="Calibri" w:eastAsia="Times New Roman" w:hAnsi="Calibri" w:cs="Calibri"/>
          <w:sz w:val="22"/>
          <w:szCs w:val="22"/>
        </w:rPr>
        <w:t>isotopologues</w:t>
      </w:r>
      <w:proofErr w:type="spellEnd"/>
      <w:r>
        <w:rPr>
          <w:rFonts w:ascii="Calibri" w:eastAsia="Times New Roman" w:hAnsi="Calibri" w:cs="Calibri"/>
          <w:sz w:val="22"/>
          <w:szCs w:val="22"/>
        </w:rPr>
        <w:t>. Il couvre la région 645-2760 cm</w:t>
      </w:r>
      <w:r w:rsidRPr="00163F9B">
        <w:rPr>
          <w:rFonts w:ascii="Calibri" w:eastAsia="Times New Roman" w:hAnsi="Calibri" w:cs="Calibri"/>
          <w:sz w:val="22"/>
          <w:szCs w:val="22"/>
          <w:vertAlign w:val="superscript"/>
        </w:rPr>
        <w:t>-1</w:t>
      </w:r>
      <w:r>
        <w:rPr>
          <w:rFonts w:ascii="Calibri" w:eastAsia="Times New Roman" w:hAnsi="Calibri" w:cs="Calibri"/>
          <w:sz w:val="22"/>
          <w:szCs w:val="22"/>
        </w:rPr>
        <w:t xml:space="preserve"> et fournit plus de 1,3 millions d’observation par jour.</w:t>
      </w:r>
    </w:p>
    <w:p w14:paraId="293BCF85" w14:textId="77777777" w:rsidR="000B233B" w:rsidRDefault="000B233B" w:rsidP="00EC6F83">
      <w:pPr>
        <w:spacing w:after="120"/>
        <w:jc w:val="both"/>
        <w:rPr>
          <w:rFonts w:ascii="Calibri" w:eastAsia="Times New Roman" w:hAnsi="Calibri" w:cs="Calibri"/>
          <w:sz w:val="22"/>
          <w:szCs w:val="22"/>
        </w:rPr>
      </w:pPr>
    </w:p>
    <w:p w14:paraId="5E561519" w14:textId="77777777" w:rsidR="00EC6F83" w:rsidRPr="006D12B7" w:rsidRDefault="00EC6F83" w:rsidP="00EC6F83">
      <w:pPr>
        <w:spacing w:after="120"/>
        <w:rPr>
          <w:rFonts w:ascii="Calibri" w:eastAsia="Times New Roman" w:hAnsi="Calibri" w:cs="Calibri"/>
          <w:b/>
          <w:bCs/>
        </w:rPr>
      </w:pPr>
      <w:r w:rsidRPr="006D12B7">
        <w:rPr>
          <w:rFonts w:ascii="Calibri" w:eastAsia="Times New Roman" w:hAnsi="Calibri" w:cs="Calibri"/>
          <w:b/>
          <w:bCs/>
        </w:rPr>
        <w:t>Objectif du stage</w:t>
      </w:r>
    </w:p>
    <w:p w14:paraId="27743B32" w14:textId="0E4EBE07" w:rsidR="00EC6F83" w:rsidRPr="00163F9B" w:rsidRDefault="00EC6F83" w:rsidP="00EC6F83">
      <w:pPr>
        <w:spacing w:after="120"/>
        <w:jc w:val="both"/>
        <w:rPr>
          <w:rFonts w:ascii="Calibri" w:eastAsia="Times New Roman" w:hAnsi="Calibri" w:cs="Calibri"/>
          <w:b/>
          <w:bCs/>
          <w:sz w:val="22"/>
          <w:szCs w:val="22"/>
        </w:rPr>
      </w:pPr>
      <w:r w:rsidRPr="006C240A">
        <w:rPr>
          <w:rFonts w:ascii="Calibri" w:eastAsia="Times New Roman" w:hAnsi="Calibri" w:cs="Calibri"/>
          <w:b/>
          <w:bCs/>
          <w:sz w:val="22"/>
          <w:szCs w:val="22"/>
        </w:rPr>
        <w:t>L’objectif du stage sera d’exploiter</w:t>
      </w:r>
      <w:r w:rsidR="000B233B">
        <w:rPr>
          <w:rFonts w:ascii="Calibri" w:eastAsia="Times New Roman" w:hAnsi="Calibri" w:cs="Calibri"/>
          <w:b/>
          <w:bCs/>
          <w:sz w:val="22"/>
          <w:szCs w:val="22"/>
        </w:rPr>
        <w:t xml:space="preserve"> </w:t>
      </w:r>
      <w:r w:rsidR="00163F9B">
        <w:rPr>
          <w:rFonts w:ascii="Calibri" w:eastAsia="Times New Roman" w:hAnsi="Calibri" w:cs="Calibri"/>
          <w:b/>
          <w:bCs/>
          <w:sz w:val="22"/>
          <w:szCs w:val="22"/>
        </w:rPr>
        <w:t>les premières mesures de IASI-NG, dont les données calibrées et validées sont disponibles depuis septembre 2026, afin d’identifier les signatures spectrales (absorption) des</w:t>
      </w:r>
      <w:r w:rsidR="000B233B">
        <w:rPr>
          <w:rFonts w:ascii="Calibri" w:eastAsia="Times New Roman" w:hAnsi="Calibri" w:cs="Calibri"/>
          <w:b/>
          <w:bCs/>
          <w:sz w:val="22"/>
          <w:szCs w:val="22"/>
        </w:rPr>
        <w:t xml:space="preserve"> </w:t>
      </w:r>
      <w:proofErr w:type="spellStart"/>
      <w:r w:rsidR="00163F9B">
        <w:rPr>
          <w:rFonts w:ascii="Calibri" w:eastAsia="Times New Roman" w:hAnsi="Calibri" w:cs="Calibri"/>
          <w:b/>
          <w:bCs/>
          <w:sz w:val="22"/>
          <w:szCs w:val="22"/>
        </w:rPr>
        <w:t>isotopologues</w:t>
      </w:r>
      <w:proofErr w:type="spellEnd"/>
      <w:r w:rsidR="00163F9B">
        <w:rPr>
          <w:rFonts w:ascii="Calibri" w:eastAsia="Times New Roman" w:hAnsi="Calibri" w:cs="Calibri"/>
          <w:b/>
          <w:bCs/>
          <w:sz w:val="22"/>
          <w:szCs w:val="22"/>
        </w:rPr>
        <w:t xml:space="preserve"> de </w:t>
      </w:r>
      <w:r w:rsidR="00163F9B" w:rsidRPr="00163F9B">
        <w:rPr>
          <w:rFonts w:ascii="Calibri" w:eastAsia="Times New Roman" w:hAnsi="Calibri" w:cs="Calibri"/>
          <w:b/>
          <w:bCs/>
          <w:sz w:val="22"/>
          <w:szCs w:val="22"/>
        </w:rPr>
        <w:t>H</w:t>
      </w:r>
      <w:r w:rsidR="00163F9B" w:rsidRPr="00163F9B">
        <w:rPr>
          <w:rFonts w:ascii="Calibri" w:eastAsia="Times New Roman" w:hAnsi="Calibri" w:cs="Calibri"/>
          <w:b/>
          <w:bCs/>
          <w:sz w:val="22"/>
          <w:szCs w:val="22"/>
          <w:vertAlign w:val="subscript"/>
        </w:rPr>
        <w:t>2</w:t>
      </w:r>
      <w:r w:rsidR="00163F9B" w:rsidRPr="00163F9B">
        <w:rPr>
          <w:rFonts w:ascii="Calibri" w:eastAsia="Times New Roman" w:hAnsi="Calibri" w:cs="Calibri"/>
          <w:b/>
          <w:bCs/>
          <w:sz w:val="22"/>
          <w:szCs w:val="22"/>
        </w:rPr>
        <w:t>O (HDO), CO</w:t>
      </w:r>
      <w:r w:rsidR="00163F9B" w:rsidRPr="00163F9B">
        <w:rPr>
          <w:rFonts w:ascii="Calibri" w:eastAsia="Times New Roman" w:hAnsi="Calibri" w:cs="Calibri"/>
          <w:b/>
          <w:bCs/>
          <w:sz w:val="22"/>
          <w:szCs w:val="22"/>
          <w:vertAlign w:val="subscript"/>
        </w:rPr>
        <w:t>2</w:t>
      </w:r>
      <w:r w:rsidR="00163F9B" w:rsidRPr="00163F9B">
        <w:rPr>
          <w:rFonts w:ascii="Calibri" w:eastAsia="Times New Roman" w:hAnsi="Calibri" w:cs="Calibri"/>
          <w:b/>
          <w:bCs/>
          <w:sz w:val="22"/>
          <w:szCs w:val="22"/>
        </w:rPr>
        <w:t xml:space="preserve"> (</w:t>
      </w:r>
      <w:r w:rsidR="00163F9B" w:rsidRPr="00163F9B">
        <w:rPr>
          <w:rFonts w:ascii="Calibri" w:eastAsia="Times New Roman" w:hAnsi="Calibri" w:cs="Calibri"/>
          <w:b/>
          <w:bCs/>
          <w:sz w:val="22"/>
          <w:szCs w:val="22"/>
          <w:vertAlign w:val="superscript"/>
        </w:rPr>
        <w:t>13</w:t>
      </w:r>
      <w:r w:rsidR="00163F9B" w:rsidRPr="00163F9B">
        <w:rPr>
          <w:rFonts w:ascii="Calibri" w:eastAsia="Times New Roman" w:hAnsi="Calibri" w:cs="Calibri"/>
          <w:b/>
          <w:bCs/>
          <w:sz w:val="22"/>
          <w:szCs w:val="22"/>
        </w:rPr>
        <w:t>C/</w:t>
      </w:r>
      <w:r w:rsidR="00163F9B" w:rsidRPr="00163F9B">
        <w:rPr>
          <w:rFonts w:ascii="Calibri" w:eastAsia="Times New Roman" w:hAnsi="Calibri" w:cs="Calibri"/>
          <w:b/>
          <w:bCs/>
          <w:sz w:val="22"/>
          <w:szCs w:val="22"/>
          <w:vertAlign w:val="superscript"/>
        </w:rPr>
        <w:t>12</w:t>
      </w:r>
      <w:r w:rsidR="00163F9B" w:rsidRPr="00163F9B">
        <w:rPr>
          <w:rFonts w:ascii="Calibri" w:eastAsia="Times New Roman" w:hAnsi="Calibri" w:cs="Calibri"/>
          <w:b/>
          <w:bCs/>
          <w:sz w:val="22"/>
          <w:szCs w:val="22"/>
        </w:rPr>
        <w:t>C) et CH</w:t>
      </w:r>
      <w:r w:rsidR="00163F9B" w:rsidRPr="00163F9B">
        <w:rPr>
          <w:rFonts w:ascii="Calibri" w:eastAsia="Times New Roman" w:hAnsi="Calibri" w:cs="Calibri"/>
          <w:b/>
          <w:bCs/>
          <w:sz w:val="22"/>
          <w:szCs w:val="22"/>
          <w:vertAlign w:val="subscript"/>
        </w:rPr>
        <w:t>4</w:t>
      </w:r>
      <w:r w:rsidR="00163F9B" w:rsidRPr="00163F9B">
        <w:rPr>
          <w:rFonts w:ascii="Calibri" w:eastAsia="Times New Roman" w:hAnsi="Calibri" w:cs="Calibri"/>
          <w:b/>
          <w:bCs/>
          <w:sz w:val="22"/>
          <w:szCs w:val="22"/>
        </w:rPr>
        <w:t xml:space="preserve"> (CH3D)</w:t>
      </w:r>
      <w:r w:rsidR="00163F9B">
        <w:rPr>
          <w:rFonts w:ascii="Calibri" w:eastAsia="Times New Roman" w:hAnsi="Calibri" w:cs="Calibri"/>
          <w:b/>
          <w:bCs/>
          <w:sz w:val="22"/>
          <w:szCs w:val="22"/>
        </w:rPr>
        <w:t xml:space="preserve"> et réaliser les premières estimations de leurs rapports isotopiques.</w:t>
      </w:r>
    </w:p>
    <w:p w14:paraId="310FC235" w14:textId="08BBD656" w:rsidR="00EC6F83" w:rsidRDefault="00EC6F83" w:rsidP="00EC6F83">
      <w:pPr>
        <w:spacing w:after="120"/>
        <w:jc w:val="both"/>
        <w:rPr>
          <w:rFonts w:ascii="Calibri" w:eastAsia="Times New Roman" w:hAnsi="Calibri" w:cs="Calibri"/>
          <w:sz w:val="22"/>
          <w:szCs w:val="22"/>
        </w:rPr>
      </w:pPr>
      <w:r>
        <w:rPr>
          <w:rFonts w:ascii="Calibri" w:eastAsia="Times New Roman" w:hAnsi="Calibri" w:cs="Calibri"/>
          <w:sz w:val="22"/>
          <w:szCs w:val="22"/>
        </w:rPr>
        <w:t xml:space="preserve">Pour ce faire, le/la stagiaire aura accès </w:t>
      </w:r>
      <w:r w:rsidR="000B233B">
        <w:rPr>
          <w:rFonts w:ascii="Calibri" w:eastAsia="Times New Roman" w:hAnsi="Calibri" w:cs="Calibri"/>
          <w:sz w:val="22"/>
          <w:szCs w:val="22"/>
        </w:rPr>
        <w:t xml:space="preserve">aux </w:t>
      </w:r>
      <w:r>
        <w:rPr>
          <w:rFonts w:ascii="Calibri" w:eastAsia="Times New Roman" w:hAnsi="Calibri" w:cs="Calibri"/>
          <w:sz w:val="22"/>
          <w:szCs w:val="22"/>
        </w:rPr>
        <w:t>radiances mesurées par IASI</w:t>
      </w:r>
      <w:r w:rsidR="00163F9B">
        <w:rPr>
          <w:rFonts w:ascii="Calibri" w:eastAsia="Times New Roman" w:hAnsi="Calibri" w:cs="Calibri"/>
          <w:sz w:val="22"/>
          <w:szCs w:val="22"/>
        </w:rPr>
        <w:t>-NG</w:t>
      </w:r>
      <w:r>
        <w:rPr>
          <w:rFonts w:ascii="Calibri" w:eastAsia="Times New Roman" w:hAnsi="Calibri" w:cs="Calibri"/>
          <w:sz w:val="22"/>
          <w:szCs w:val="22"/>
        </w:rPr>
        <w:t xml:space="preserve">, </w:t>
      </w:r>
      <w:r w:rsidR="00163F9B">
        <w:rPr>
          <w:rFonts w:ascii="Calibri" w:eastAsia="Times New Roman" w:hAnsi="Calibri" w:cs="Calibri"/>
          <w:sz w:val="22"/>
          <w:szCs w:val="22"/>
        </w:rPr>
        <w:t>aux bases de données atmosphériques développées dans l’équipe, à la base de données spectroscopiques GEISA et</w:t>
      </w:r>
      <w:r>
        <w:rPr>
          <w:rFonts w:ascii="Calibri" w:eastAsia="Times New Roman" w:hAnsi="Calibri" w:cs="Calibri"/>
          <w:sz w:val="22"/>
          <w:szCs w:val="22"/>
        </w:rPr>
        <w:t xml:space="preserve"> au</w:t>
      </w:r>
      <w:r w:rsidR="00163F9B">
        <w:rPr>
          <w:rFonts w:ascii="Calibri" w:eastAsia="Times New Roman" w:hAnsi="Calibri" w:cs="Calibri"/>
          <w:sz w:val="22"/>
          <w:szCs w:val="22"/>
        </w:rPr>
        <w:t xml:space="preserve"> code de</w:t>
      </w:r>
      <w:r>
        <w:rPr>
          <w:rFonts w:ascii="Calibri" w:eastAsia="Times New Roman" w:hAnsi="Calibri" w:cs="Calibri"/>
          <w:sz w:val="22"/>
          <w:szCs w:val="22"/>
        </w:rPr>
        <w:t xml:space="preserve"> transfert radiatif </w:t>
      </w:r>
      <w:r w:rsidR="000B233B">
        <w:rPr>
          <w:rFonts w:ascii="Calibri" w:eastAsia="Times New Roman" w:hAnsi="Calibri" w:cs="Calibri"/>
          <w:sz w:val="22"/>
          <w:szCs w:val="22"/>
        </w:rPr>
        <w:t>4A/OP</w:t>
      </w:r>
      <w:r>
        <w:rPr>
          <w:rFonts w:ascii="Calibri" w:eastAsia="Times New Roman" w:hAnsi="Calibri" w:cs="Calibri"/>
          <w:sz w:val="22"/>
          <w:szCs w:val="22"/>
        </w:rPr>
        <w:t>. Le travail consistera à :</w:t>
      </w:r>
    </w:p>
    <w:p w14:paraId="449A4B50" w14:textId="6EAE3ABF" w:rsidR="00EC6F83" w:rsidRDefault="00163F9B" w:rsidP="00EC6F83">
      <w:pPr>
        <w:pStyle w:val="Paragraphedeliste"/>
        <w:numPr>
          <w:ilvl w:val="0"/>
          <w:numId w:val="3"/>
        </w:numPr>
        <w:spacing w:after="120"/>
        <w:jc w:val="both"/>
        <w:rPr>
          <w:rFonts w:ascii="Calibri" w:eastAsia="Times New Roman" w:hAnsi="Calibri" w:cs="Calibri"/>
          <w:sz w:val="22"/>
          <w:szCs w:val="22"/>
          <w:lang w:val="fr-FR"/>
        </w:rPr>
      </w:pPr>
      <w:r>
        <w:rPr>
          <w:rFonts w:ascii="Calibri" w:eastAsia="Times New Roman" w:hAnsi="Calibri" w:cs="Calibri"/>
          <w:sz w:val="22"/>
          <w:szCs w:val="22"/>
          <w:lang w:val="fr-FR"/>
        </w:rPr>
        <w:t>Analyser les différences entre simulations du transfert radiatif et observation de IASI-NG sur des situations atmosphériques connues</w:t>
      </w:r>
      <w:r w:rsidR="00EC6F83">
        <w:rPr>
          <w:rFonts w:ascii="Calibri" w:eastAsia="Times New Roman" w:hAnsi="Calibri" w:cs="Calibri"/>
          <w:sz w:val="22"/>
          <w:szCs w:val="22"/>
          <w:lang w:val="fr-FR"/>
        </w:rPr>
        <w:t>.</w:t>
      </w:r>
    </w:p>
    <w:p w14:paraId="6E4810A7" w14:textId="34AFE2A1" w:rsidR="00EC6F83" w:rsidRDefault="00163F9B" w:rsidP="00EC6F83">
      <w:pPr>
        <w:pStyle w:val="Paragraphedeliste"/>
        <w:numPr>
          <w:ilvl w:val="0"/>
          <w:numId w:val="3"/>
        </w:numPr>
        <w:spacing w:after="120"/>
        <w:jc w:val="both"/>
        <w:rPr>
          <w:rFonts w:ascii="Calibri" w:eastAsia="Times New Roman" w:hAnsi="Calibri" w:cs="Calibri"/>
          <w:sz w:val="22"/>
          <w:szCs w:val="22"/>
          <w:lang w:val="fr-FR"/>
        </w:rPr>
      </w:pPr>
      <w:r>
        <w:rPr>
          <w:rFonts w:ascii="Calibri" w:eastAsia="Times New Roman" w:hAnsi="Calibri" w:cs="Calibri"/>
          <w:sz w:val="22"/>
          <w:szCs w:val="22"/>
          <w:lang w:val="fr-FR"/>
        </w:rPr>
        <w:t xml:space="preserve">Identifier les signatures spectrales des </w:t>
      </w:r>
      <w:proofErr w:type="spellStart"/>
      <w:r>
        <w:rPr>
          <w:rFonts w:ascii="Calibri" w:eastAsia="Times New Roman" w:hAnsi="Calibri" w:cs="Calibri"/>
          <w:sz w:val="22"/>
          <w:szCs w:val="22"/>
          <w:lang w:val="fr-FR"/>
        </w:rPr>
        <w:t>isotopologues</w:t>
      </w:r>
      <w:proofErr w:type="spellEnd"/>
      <w:r>
        <w:rPr>
          <w:rFonts w:ascii="Calibri" w:eastAsia="Times New Roman" w:hAnsi="Calibri" w:cs="Calibri"/>
          <w:sz w:val="22"/>
          <w:szCs w:val="22"/>
          <w:lang w:val="fr-FR"/>
        </w:rPr>
        <w:t xml:space="preserve"> dans les régions spectrales d’intérêt.</w:t>
      </w:r>
    </w:p>
    <w:p w14:paraId="52A9502E" w14:textId="6A064300" w:rsidR="00163F9B" w:rsidRDefault="00163F9B" w:rsidP="00163F9B">
      <w:pPr>
        <w:pStyle w:val="Paragraphedeliste"/>
        <w:numPr>
          <w:ilvl w:val="0"/>
          <w:numId w:val="3"/>
        </w:numPr>
        <w:spacing w:after="120"/>
        <w:jc w:val="both"/>
        <w:rPr>
          <w:rFonts w:ascii="Calibri" w:eastAsia="Times New Roman" w:hAnsi="Calibri" w:cs="Calibri"/>
          <w:sz w:val="22"/>
          <w:szCs w:val="22"/>
          <w:lang w:val="fr-FR"/>
        </w:rPr>
      </w:pPr>
      <w:r>
        <w:rPr>
          <w:rFonts w:ascii="Calibri" w:eastAsia="Times New Roman" w:hAnsi="Calibri" w:cs="Calibri"/>
          <w:sz w:val="22"/>
          <w:szCs w:val="22"/>
          <w:lang w:val="fr-FR"/>
        </w:rPr>
        <w:t>Déterminer la sensibilité des mesures aux rapports isotopiques des gaz étudiés.</w:t>
      </w:r>
    </w:p>
    <w:p w14:paraId="5DB3D9A4" w14:textId="330BCE85" w:rsidR="00EC6F83" w:rsidRDefault="00163F9B" w:rsidP="00EC6F83">
      <w:pPr>
        <w:pStyle w:val="Paragraphedeliste"/>
        <w:numPr>
          <w:ilvl w:val="0"/>
          <w:numId w:val="3"/>
        </w:numPr>
        <w:spacing w:after="120"/>
        <w:jc w:val="both"/>
        <w:rPr>
          <w:rFonts w:ascii="Calibri" w:eastAsia="Times New Roman" w:hAnsi="Calibri" w:cs="Calibri"/>
          <w:sz w:val="22"/>
          <w:szCs w:val="22"/>
          <w:lang w:val="fr-FR"/>
        </w:rPr>
      </w:pPr>
      <w:r>
        <w:rPr>
          <w:rFonts w:ascii="Calibri" w:eastAsia="Times New Roman" w:hAnsi="Calibri" w:cs="Calibri"/>
          <w:sz w:val="22"/>
          <w:szCs w:val="22"/>
          <w:lang w:val="fr-FR"/>
        </w:rPr>
        <w:t>Réaliser une première estimation par différence finie des rapports isotopiques.</w:t>
      </w:r>
    </w:p>
    <w:p w14:paraId="32633D76" w14:textId="4195391C" w:rsidR="00EC6F83" w:rsidRDefault="00EC6F83" w:rsidP="00EC6F83">
      <w:pPr>
        <w:spacing w:after="120"/>
        <w:jc w:val="both"/>
        <w:rPr>
          <w:rFonts w:ascii="Calibri" w:eastAsia="Times New Roman" w:hAnsi="Calibri" w:cs="Calibri"/>
          <w:sz w:val="22"/>
          <w:szCs w:val="22"/>
        </w:rPr>
      </w:pPr>
      <w:r>
        <w:rPr>
          <w:rFonts w:ascii="Calibri" w:eastAsia="Times New Roman" w:hAnsi="Calibri" w:cs="Calibri"/>
          <w:sz w:val="22"/>
          <w:szCs w:val="22"/>
        </w:rPr>
        <w:t xml:space="preserve">Ce stage couple analyse de données spatiales, modélisation du transfert radiatif et </w:t>
      </w:r>
      <w:r w:rsidR="00163F9B">
        <w:rPr>
          <w:rFonts w:ascii="Calibri" w:eastAsia="Times New Roman" w:hAnsi="Calibri" w:cs="Calibri"/>
          <w:sz w:val="22"/>
          <w:szCs w:val="22"/>
        </w:rPr>
        <w:t>analyse</w:t>
      </w:r>
      <w:r>
        <w:rPr>
          <w:rFonts w:ascii="Calibri" w:eastAsia="Times New Roman" w:hAnsi="Calibri" w:cs="Calibri"/>
          <w:sz w:val="22"/>
          <w:szCs w:val="22"/>
        </w:rPr>
        <w:t xml:space="preserve"> </w:t>
      </w:r>
      <w:r w:rsidR="00163F9B">
        <w:rPr>
          <w:rFonts w:ascii="Calibri" w:eastAsia="Times New Roman" w:hAnsi="Calibri" w:cs="Calibri"/>
          <w:sz w:val="22"/>
          <w:szCs w:val="22"/>
        </w:rPr>
        <w:t>des</w:t>
      </w:r>
      <w:r>
        <w:rPr>
          <w:rFonts w:ascii="Calibri" w:eastAsia="Times New Roman" w:hAnsi="Calibri" w:cs="Calibri"/>
          <w:sz w:val="22"/>
          <w:szCs w:val="22"/>
        </w:rPr>
        <w:t xml:space="preserve"> données. </w:t>
      </w:r>
      <w:r w:rsidRPr="00EC6F83">
        <w:rPr>
          <w:rFonts w:ascii="Calibri" w:eastAsia="Times New Roman" w:hAnsi="Calibri" w:cs="Calibri"/>
          <w:sz w:val="22"/>
          <w:szCs w:val="22"/>
        </w:rPr>
        <w:t xml:space="preserve">Il prépare également la future exploitation </w:t>
      </w:r>
      <w:r w:rsidR="00163F9B">
        <w:rPr>
          <w:rFonts w:ascii="Calibri" w:eastAsia="Times New Roman" w:hAnsi="Calibri" w:cs="Calibri"/>
          <w:sz w:val="22"/>
          <w:szCs w:val="22"/>
        </w:rPr>
        <w:t>sur 20 ans de IASI-NG</w:t>
      </w:r>
      <w:r w:rsidRPr="00EC6F83">
        <w:rPr>
          <w:rFonts w:ascii="Calibri" w:eastAsia="Times New Roman" w:hAnsi="Calibri" w:cs="Calibri"/>
          <w:sz w:val="22"/>
          <w:szCs w:val="22"/>
        </w:rPr>
        <w:t>.</w:t>
      </w:r>
    </w:p>
    <w:p w14:paraId="269BF4E7" w14:textId="77777777" w:rsidR="00163F9B" w:rsidRDefault="00163F9B" w:rsidP="00EC6F83">
      <w:pPr>
        <w:spacing w:after="120"/>
        <w:jc w:val="both"/>
        <w:rPr>
          <w:rFonts w:ascii="Calibri" w:eastAsia="Times New Roman" w:hAnsi="Calibri" w:cs="Calibri"/>
          <w:sz w:val="22"/>
          <w:szCs w:val="22"/>
        </w:rPr>
      </w:pPr>
    </w:p>
    <w:p w14:paraId="4FFF50FE" w14:textId="77777777" w:rsidR="00EC6F83" w:rsidRPr="006D12B7" w:rsidRDefault="00EC6F83" w:rsidP="00EC6F83">
      <w:pPr>
        <w:spacing w:after="120"/>
        <w:rPr>
          <w:rFonts w:ascii="Calibri" w:eastAsia="Times New Roman" w:hAnsi="Calibri" w:cs="Calibri"/>
          <w:b/>
          <w:bCs/>
        </w:rPr>
      </w:pPr>
      <w:r w:rsidRPr="006D12B7">
        <w:rPr>
          <w:rFonts w:ascii="Calibri" w:eastAsia="Times New Roman" w:hAnsi="Calibri" w:cs="Calibri"/>
          <w:b/>
          <w:bCs/>
        </w:rPr>
        <w:t>Description de l’équipe accueillante</w:t>
      </w:r>
    </w:p>
    <w:p w14:paraId="10D2F9BE" w14:textId="77777777" w:rsidR="00EC6F83" w:rsidRPr="00F93146" w:rsidRDefault="00EC6F83" w:rsidP="00EC6F83">
      <w:pPr>
        <w:spacing w:after="120"/>
        <w:jc w:val="both"/>
        <w:rPr>
          <w:rFonts w:ascii="Calibri" w:eastAsia="Times New Roman" w:hAnsi="Calibri" w:cs="Calibri"/>
          <w:sz w:val="22"/>
          <w:szCs w:val="22"/>
        </w:rPr>
      </w:pPr>
      <w:r>
        <w:rPr>
          <w:rFonts w:ascii="Calibri" w:eastAsia="Times New Roman" w:hAnsi="Calibri" w:cs="Calibri"/>
          <w:sz w:val="22"/>
          <w:szCs w:val="22"/>
        </w:rPr>
        <w:t>Le stage se déroulera au sein de l’équipe ABC(t) du LMD.</w:t>
      </w:r>
      <w:r w:rsidRPr="00F93146">
        <w:rPr>
          <w:sz w:val="22"/>
          <w:szCs w:val="22"/>
        </w:rPr>
        <w:t xml:space="preserve"> </w:t>
      </w:r>
      <w:r>
        <w:rPr>
          <w:rFonts w:ascii="Calibri" w:eastAsia="Times New Roman" w:hAnsi="Calibri" w:cs="Calibri"/>
          <w:sz w:val="22"/>
          <w:szCs w:val="22"/>
        </w:rPr>
        <w:t xml:space="preserve">Composée d’une trentaine de personnes, l’équipe </w:t>
      </w:r>
      <w:r w:rsidRPr="00F93146">
        <w:rPr>
          <w:rFonts w:ascii="Calibri" w:eastAsia="Times New Roman" w:hAnsi="Calibri" w:cs="Calibri"/>
          <w:sz w:val="22"/>
          <w:szCs w:val="22"/>
        </w:rPr>
        <w:t xml:space="preserve">est spécialisée dans la préparation et l’exploitation des missions spatiales, à la fois passives (IASI, IASI-NG, AIRS, IIR, </w:t>
      </w:r>
      <w:proofErr w:type="spellStart"/>
      <w:r w:rsidRPr="00F93146">
        <w:rPr>
          <w:rFonts w:ascii="Calibri" w:eastAsia="Times New Roman" w:hAnsi="Calibri" w:cs="Calibri"/>
          <w:sz w:val="22"/>
          <w:szCs w:val="22"/>
        </w:rPr>
        <w:t>MicroCarb</w:t>
      </w:r>
      <w:proofErr w:type="spellEnd"/>
      <w:r w:rsidRPr="00F93146">
        <w:rPr>
          <w:rFonts w:ascii="Calibri" w:eastAsia="Times New Roman" w:hAnsi="Calibri" w:cs="Calibri"/>
          <w:sz w:val="22"/>
          <w:szCs w:val="22"/>
        </w:rPr>
        <w:t>) et acti</w:t>
      </w:r>
      <w:r>
        <w:rPr>
          <w:rFonts w:ascii="Calibri" w:eastAsia="Times New Roman" w:hAnsi="Calibri" w:cs="Calibri"/>
          <w:sz w:val="22"/>
          <w:szCs w:val="22"/>
        </w:rPr>
        <w:t>ve</w:t>
      </w:r>
      <w:r w:rsidRPr="00F93146">
        <w:rPr>
          <w:rFonts w:ascii="Calibri" w:eastAsia="Times New Roman" w:hAnsi="Calibri" w:cs="Calibri"/>
          <w:sz w:val="22"/>
          <w:szCs w:val="22"/>
        </w:rPr>
        <w:t xml:space="preserve"> (Merlin)</w:t>
      </w:r>
      <w:r>
        <w:rPr>
          <w:rFonts w:ascii="Calibri" w:eastAsia="Times New Roman" w:hAnsi="Calibri" w:cs="Calibri"/>
          <w:sz w:val="22"/>
          <w:szCs w:val="22"/>
        </w:rPr>
        <w:t>,</w:t>
      </w:r>
      <w:r w:rsidRPr="00F93146">
        <w:rPr>
          <w:rFonts w:ascii="Calibri" w:eastAsia="Times New Roman" w:hAnsi="Calibri" w:cs="Calibri"/>
          <w:sz w:val="22"/>
          <w:szCs w:val="22"/>
        </w:rPr>
        <w:t xml:space="preserve"> ainsi que dans la recherche et le développement instrumental. Au fil des années, l'équipe a développé une chaîne complète de traitement des données satellitaires qui comprend : (i) la gestion et le développement de la base de données spectroscopique GEISA ; (ii) la gestion et le développement de modèles de transfert radiatif </w:t>
      </w:r>
      <w:r>
        <w:rPr>
          <w:rFonts w:ascii="Calibri" w:eastAsia="Times New Roman" w:hAnsi="Calibri" w:cs="Calibri"/>
          <w:sz w:val="22"/>
          <w:szCs w:val="22"/>
        </w:rPr>
        <w:t>(4A/OP</w:t>
      </w:r>
      <w:r w:rsidRPr="00F93146">
        <w:rPr>
          <w:rFonts w:ascii="Calibri" w:eastAsia="Times New Roman" w:hAnsi="Calibri" w:cs="Calibri"/>
          <w:sz w:val="22"/>
          <w:szCs w:val="22"/>
        </w:rPr>
        <w:t xml:space="preserve">) ; (iii) le développement de codes de transfert radiatif inverse pour étudier différents Variables Climatiques Essentielles : nuages, aérosols, propriétés de surface et gaz à effet de serre; (iv) les activités de validation, </w:t>
      </w:r>
      <w:r>
        <w:rPr>
          <w:rFonts w:ascii="Calibri" w:eastAsia="Times New Roman" w:hAnsi="Calibri" w:cs="Calibri"/>
          <w:sz w:val="22"/>
          <w:szCs w:val="22"/>
        </w:rPr>
        <w:t xml:space="preserve">basés en particulier sur la mise en place du réseau AirCore-France, </w:t>
      </w:r>
      <w:r w:rsidRPr="00F93146">
        <w:rPr>
          <w:rFonts w:ascii="Calibri" w:eastAsia="Times New Roman" w:hAnsi="Calibri" w:cs="Calibri"/>
          <w:sz w:val="22"/>
          <w:szCs w:val="22"/>
        </w:rPr>
        <w:t xml:space="preserve">qui sont essentielles pour fournir des séries temporelles robustes sur le long terme robustes d'ECV. </w:t>
      </w:r>
    </w:p>
    <w:p w14:paraId="08C39CDB" w14:textId="77777777" w:rsidR="00EC6F83" w:rsidRPr="006D12B7" w:rsidRDefault="00EC6F83" w:rsidP="00EC6F83">
      <w:pPr>
        <w:spacing w:after="120"/>
        <w:rPr>
          <w:rFonts w:ascii="Calibri" w:eastAsia="Times New Roman" w:hAnsi="Calibri" w:cs="Calibri"/>
          <w:sz w:val="22"/>
          <w:szCs w:val="22"/>
        </w:rPr>
      </w:pPr>
    </w:p>
    <w:p w14:paraId="2C54BC0B" w14:textId="77777777" w:rsidR="00827EEE" w:rsidRDefault="00827EEE" w:rsidP="00827EEE">
      <w:pPr>
        <w:pStyle w:val="LO-Normal0"/>
      </w:pPr>
      <w:r>
        <w:rPr>
          <w:b/>
          <w:bCs/>
        </w:rPr>
        <w:t>POURSUITE :</w:t>
      </w:r>
    </w:p>
    <w:p w14:paraId="20AC0CF4" w14:textId="10BEE5CF" w:rsidR="00B01491" w:rsidRDefault="00827EEE" w:rsidP="00EC6F83">
      <w:pPr>
        <w:pStyle w:val="LO-Normal0"/>
      </w:pPr>
      <w:r>
        <w:t xml:space="preserve">Ce stage peut-il donner lieu à un sujet de thèse ? </w:t>
      </w:r>
      <w:r w:rsidR="00EC6F83" w:rsidRPr="00EC6F83">
        <w:rPr>
          <w:b/>
          <w:bCs/>
        </w:rPr>
        <w:t>OUI</w:t>
      </w:r>
    </w:p>
    <w:sectPr w:rsidR="00B01491">
      <w:headerReference w:type="default" r:id="rId8"/>
      <w:footerReference w:type="default" r:id="rId9"/>
      <w:headerReference w:type="first" r:id="rId10"/>
      <w:footerReference w:type="first" r:id="rId11"/>
      <w:pgSz w:w="11906" w:h="16838"/>
      <w:pgMar w:top="1417" w:right="1417" w:bottom="1417" w:left="1417" w:header="7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85B6FF" w14:textId="77777777" w:rsidR="008E36D3" w:rsidRDefault="008E36D3">
      <w:r>
        <w:separator/>
      </w:r>
    </w:p>
  </w:endnote>
  <w:endnote w:type="continuationSeparator" w:id="0">
    <w:p w14:paraId="05B77CF2" w14:textId="77777777" w:rsidR="008E36D3" w:rsidRDefault="008E3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Nimbus Roman No9 L">
    <w:altName w:val="Times New Roman"/>
    <w:panose1 w:val="020B0604020202020204"/>
    <w:charset w:val="00"/>
    <w:family w:val="roman"/>
    <w:pitch w:val="variable"/>
  </w:font>
  <w:font w:name="Bitstream Vera San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font45">
    <w:altName w:val="Cambria"/>
    <w:panose1 w:val="020B0604020202020204"/>
    <w:charset w:val="00"/>
    <w:family w:val="roman"/>
    <w:pitch w:val="default"/>
  </w:font>
  <w:font w:name="Lucidasans">
    <w:altName w:val="Calibri"/>
    <w:panose1 w:val="020B0604020202020204"/>
    <w:charset w:val="00"/>
    <w:family w:val="auto"/>
    <w:pitch w:val="default"/>
  </w:font>
  <w:font w:name="Nimbus Sans L">
    <w:altName w:val="Arial"/>
    <w:panose1 w:val="020B0604020202020204"/>
    <w:charset w:val="00"/>
    <w:family w:val="swiss"/>
    <w:pitch w:val="variable"/>
  </w:font>
  <w:font w:name="DejaVu Sans">
    <w:altName w:val="Verdana"/>
    <w:panose1 w:val="020B0604020202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9B6D23" w14:textId="77777777" w:rsidR="00B01491" w:rsidRDefault="00B014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8A897E" w14:textId="77777777" w:rsidR="00B01491" w:rsidRDefault="00B014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895A89" w14:textId="77777777" w:rsidR="008E36D3" w:rsidRDefault="008E36D3">
      <w:r>
        <w:separator/>
      </w:r>
    </w:p>
  </w:footnote>
  <w:footnote w:type="continuationSeparator" w:id="0">
    <w:p w14:paraId="369C596F" w14:textId="77777777" w:rsidR="008E36D3" w:rsidRDefault="008E36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EE4D17" w14:textId="77777777" w:rsidR="00B01491" w:rsidRDefault="00B01491">
    <w:pPr>
      <w:pStyle w:val="En-tte1"/>
      <w:jc w:val="center"/>
    </w:pPr>
    <w:r>
      <w:rPr>
        <w:i/>
        <w:iC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E2CDF2" w14:textId="77777777" w:rsidR="00B01491" w:rsidRDefault="00B014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name w:val="WW8Num1"/>
    <w:lvl w:ilvl="0">
      <w:start w:val="1"/>
      <w:numFmt w:val="none"/>
      <w:pStyle w:val="Titre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6958C9"/>
    <w:multiLevelType w:val="hybridMultilevel"/>
    <w:tmpl w:val="3572A1F6"/>
    <w:lvl w:ilvl="0" w:tplc="8C8EB24A">
      <w:start w:val="1"/>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5458937">
    <w:abstractNumId w:val="0"/>
  </w:num>
  <w:num w:numId="2" w16cid:durableId="1050809554">
    <w:abstractNumId w:val="1"/>
  </w:num>
  <w:num w:numId="3" w16cid:durableId="16452126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6EE"/>
    <w:rsid w:val="00044281"/>
    <w:rsid w:val="000B16CE"/>
    <w:rsid w:val="000B233B"/>
    <w:rsid w:val="00163F9B"/>
    <w:rsid w:val="00262872"/>
    <w:rsid w:val="004A6944"/>
    <w:rsid w:val="004D2797"/>
    <w:rsid w:val="00503383"/>
    <w:rsid w:val="0054016A"/>
    <w:rsid w:val="005976EE"/>
    <w:rsid w:val="006C240A"/>
    <w:rsid w:val="007A334E"/>
    <w:rsid w:val="00804A59"/>
    <w:rsid w:val="00827EEE"/>
    <w:rsid w:val="008A218B"/>
    <w:rsid w:val="008A6546"/>
    <w:rsid w:val="008E36D3"/>
    <w:rsid w:val="009B033D"/>
    <w:rsid w:val="00A51059"/>
    <w:rsid w:val="00B01491"/>
    <w:rsid w:val="00D075EF"/>
    <w:rsid w:val="00DB4D88"/>
    <w:rsid w:val="00E47794"/>
    <w:rsid w:val="00E84656"/>
    <w:rsid w:val="00EC6F83"/>
    <w:rsid w:val="00EF0B5C"/>
    <w:rsid w:val="00F803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43A8D99"/>
  <w15:chartTrackingRefBased/>
  <w15:docId w15:val="{1FC526F8-6596-6648-B19F-FB624DEAE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F9B"/>
    <w:pPr>
      <w:widowControl w:val="0"/>
      <w:suppressAutoHyphens/>
      <w:autoSpaceDE w:val="0"/>
    </w:pPr>
    <w:rPr>
      <w:rFonts w:ascii="Nimbus Roman No9 L" w:eastAsia="Bitstream Vera Sans" w:hAnsi="Nimbus Roman No9 L" w:cs="Tahoma"/>
      <w:sz w:val="24"/>
      <w:lang w:bidi="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LO-Normal">
    <w:name w:val="LO-Normal"/>
    <w:rPr>
      <w:rFonts w:ascii="font45" w:eastAsia="font45" w:hAnsi="font45" w:cs="font45"/>
      <w:lang w:val="fr-FR"/>
    </w:rPr>
  </w:style>
  <w:style w:type="character" w:customStyle="1" w:styleId="Policepardfaut1">
    <w:name w:val="Police par défaut1"/>
    <w:rPr>
      <w:rFonts w:ascii="Nimbus Roman No9 L" w:eastAsia="Bitstream Vera Sans" w:hAnsi="Nimbus Roman No9 L" w:cs="Tahoma"/>
      <w:lang w:val="fr-FR"/>
    </w:rPr>
  </w:style>
  <w:style w:type="character" w:customStyle="1" w:styleId="Lienhypertexte1">
    <w:name w:val="Lien hypertexte1"/>
    <w:rPr>
      <w:rFonts w:ascii="Nimbus Roman No9 L" w:eastAsia="Bitstream Vera Sans" w:hAnsi="Nimbus Roman No9 L" w:cs="Tahoma"/>
      <w:color w:val="0000FF"/>
      <w:u w:val="single"/>
      <w:lang w:val="fr-FR"/>
    </w:rPr>
  </w:style>
  <w:style w:type="character" w:customStyle="1" w:styleId="Lienhypertextesuivivisit1">
    <w:name w:val="Lien hypertexte suivi visité1"/>
    <w:rPr>
      <w:rFonts w:ascii="Nimbus Roman No9 L" w:eastAsia="Bitstream Vera Sans" w:hAnsi="Nimbus Roman No9 L" w:cs="Tahoma"/>
      <w:color w:val="800080"/>
      <w:u w:val="single"/>
      <w:lang w:val="fr-FR"/>
    </w:rPr>
  </w:style>
  <w:style w:type="character" w:styleId="Lienhypertexte">
    <w:name w:val="Hyperlink"/>
    <w:rPr>
      <w:color w:val="000080"/>
      <w:u w:val="single"/>
    </w:rPr>
  </w:style>
  <w:style w:type="paragraph" w:customStyle="1" w:styleId="Titre1">
    <w:name w:val="Titre1"/>
    <w:basedOn w:val="LO-Normal0"/>
    <w:next w:val="Sous-titre"/>
    <w:pPr>
      <w:jc w:val="center"/>
    </w:pPr>
    <w:rPr>
      <w:i/>
      <w:iCs/>
    </w:rPr>
  </w:style>
  <w:style w:type="paragraph" w:styleId="Corpsdetexte">
    <w:name w:val="Body Text"/>
    <w:basedOn w:val="Normal"/>
    <w:pPr>
      <w:spacing w:after="120"/>
    </w:pPr>
  </w:style>
  <w:style w:type="paragraph" w:styleId="Liste">
    <w:name w:val="List"/>
    <w:basedOn w:val="Corpsdetexte"/>
  </w:style>
  <w:style w:type="paragraph" w:styleId="Lgende">
    <w:name w:val="caption"/>
    <w:basedOn w:val="Normal"/>
    <w:qFormat/>
    <w:pPr>
      <w:suppressLineNumbers/>
      <w:spacing w:before="120" w:after="120"/>
    </w:pPr>
    <w:rPr>
      <w:rFonts w:cs="Lucidasans"/>
      <w:i/>
      <w:iCs/>
      <w:sz w:val="20"/>
    </w:rPr>
  </w:style>
  <w:style w:type="paragraph" w:customStyle="1" w:styleId="Index">
    <w:name w:val="Index"/>
    <w:basedOn w:val="Normal"/>
    <w:pPr>
      <w:suppressLineNumbers/>
    </w:pPr>
  </w:style>
  <w:style w:type="paragraph" w:customStyle="1" w:styleId="LO-Normal0">
    <w:name w:val="LO-Normal"/>
    <w:basedOn w:val="Normal"/>
    <w:pPr>
      <w:autoSpaceDE/>
    </w:pPr>
    <w:rPr>
      <w:rFonts w:ascii="font45" w:eastAsia="font45" w:hAnsi="font45" w:cs="font45"/>
    </w:rPr>
  </w:style>
  <w:style w:type="paragraph" w:customStyle="1" w:styleId="Heading">
    <w:name w:val="Heading"/>
    <w:basedOn w:val="Normal"/>
    <w:next w:val="Corpsdetexte"/>
    <w:pPr>
      <w:keepNext/>
      <w:spacing w:before="240" w:after="120"/>
    </w:pPr>
    <w:rPr>
      <w:rFonts w:ascii="Nimbus Sans L" w:eastAsia="DejaVu Sans" w:hAnsi="Nimbus Sans L" w:cs="DejaVu Sans"/>
      <w:sz w:val="28"/>
      <w:szCs w:val="28"/>
    </w:rPr>
  </w:style>
  <w:style w:type="paragraph" w:customStyle="1" w:styleId="Lgende1">
    <w:name w:val="Légende1"/>
    <w:basedOn w:val="Normal"/>
    <w:pPr>
      <w:suppressLineNumbers/>
      <w:spacing w:before="120" w:after="120"/>
    </w:pPr>
    <w:rPr>
      <w:i/>
      <w:iCs/>
      <w:szCs w:val="24"/>
    </w:rPr>
  </w:style>
  <w:style w:type="paragraph" w:customStyle="1" w:styleId="Rpertoire">
    <w:name w:val="Répertoire"/>
    <w:basedOn w:val="Normal"/>
    <w:pPr>
      <w:suppressLineNumbers/>
    </w:pPr>
    <w:rPr>
      <w:rFonts w:cs="Lucidasans"/>
    </w:rPr>
  </w:style>
  <w:style w:type="paragraph" w:customStyle="1" w:styleId="WW-Lgende">
    <w:name w:val="WW-Légende"/>
    <w:basedOn w:val="Normal"/>
    <w:pPr>
      <w:suppressLineNumbers/>
      <w:spacing w:before="120" w:after="120"/>
    </w:pPr>
    <w:rPr>
      <w:i/>
      <w:iCs/>
      <w:sz w:val="20"/>
    </w:rPr>
  </w:style>
  <w:style w:type="paragraph" w:customStyle="1" w:styleId="WW-Rpertoire">
    <w:name w:val="WW-Répertoire"/>
    <w:basedOn w:val="Normal"/>
    <w:pPr>
      <w:suppressLineNumbers/>
    </w:pPr>
  </w:style>
  <w:style w:type="paragraph" w:customStyle="1" w:styleId="Titre11">
    <w:name w:val="Titre 11"/>
    <w:basedOn w:val="LO-Normal0"/>
    <w:next w:val="LO-Normal0"/>
    <w:pPr>
      <w:keepNext/>
      <w:numPr>
        <w:numId w:val="1"/>
      </w:numPr>
      <w:jc w:val="center"/>
    </w:pPr>
    <w:rPr>
      <w:b/>
      <w:bCs/>
      <w:sz w:val="28"/>
      <w:szCs w:val="28"/>
    </w:rPr>
  </w:style>
  <w:style w:type="paragraph" w:customStyle="1" w:styleId="En-tte1">
    <w:name w:val="En-tête1"/>
    <w:basedOn w:val="LO-Normal0"/>
    <w:pPr>
      <w:tabs>
        <w:tab w:val="center" w:pos="4536"/>
        <w:tab w:val="right" w:pos="9072"/>
      </w:tabs>
    </w:pPr>
  </w:style>
  <w:style w:type="paragraph" w:customStyle="1" w:styleId="Pieddepage1">
    <w:name w:val="Pied de page1"/>
    <w:basedOn w:val="LO-Normal0"/>
    <w:pPr>
      <w:tabs>
        <w:tab w:val="center" w:pos="4536"/>
        <w:tab w:val="right" w:pos="9072"/>
      </w:tabs>
    </w:pPr>
  </w:style>
  <w:style w:type="paragraph" w:styleId="Sous-titre">
    <w:name w:val="Subtitle"/>
    <w:basedOn w:val="Heading"/>
    <w:next w:val="Corpsdetexte"/>
    <w:qFormat/>
    <w:pPr>
      <w:jc w:val="center"/>
    </w:pPr>
    <w:rPr>
      <w:i/>
      <w:iCs/>
    </w:rPr>
  </w:style>
  <w:style w:type="paragraph" w:styleId="En-tte">
    <w:name w:val="header"/>
    <w:basedOn w:val="Normal"/>
    <w:pPr>
      <w:suppressLineNumbers/>
      <w:tabs>
        <w:tab w:val="center" w:pos="4818"/>
        <w:tab w:val="right" w:pos="9637"/>
      </w:tabs>
    </w:pPr>
  </w:style>
  <w:style w:type="paragraph" w:customStyle="1" w:styleId="WW-Normalcentr">
    <w:name w:val="WW-Normal centré"/>
    <w:basedOn w:val="Normal"/>
    <w:pPr>
      <w:ind w:left="1418" w:right="1134"/>
      <w:jc w:val="both"/>
    </w:pPr>
  </w:style>
  <w:style w:type="paragraph" w:styleId="Pieddepage">
    <w:name w:val="footer"/>
    <w:basedOn w:val="Normal"/>
    <w:pPr>
      <w:suppressLineNumbers/>
      <w:tabs>
        <w:tab w:val="center" w:pos="4819"/>
        <w:tab w:val="right" w:pos="9638"/>
      </w:tabs>
    </w:pPr>
  </w:style>
  <w:style w:type="character" w:styleId="Mentionnonrsolue">
    <w:name w:val="Unresolved Mention"/>
    <w:basedOn w:val="Policepardfaut"/>
    <w:uiPriority w:val="99"/>
    <w:semiHidden/>
    <w:unhideWhenUsed/>
    <w:rsid w:val="00EC6F83"/>
    <w:rPr>
      <w:color w:val="605E5C"/>
      <w:shd w:val="clear" w:color="auto" w:fill="E1DFDD"/>
    </w:rPr>
  </w:style>
  <w:style w:type="paragraph" w:styleId="Paragraphedeliste">
    <w:name w:val="List Paragraph"/>
    <w:basedOn w:val="Normal"/>
    <w:uiPriority w:val="34"/>
    <w:qFormat/>
    <w:rsid w:val="00EC6F83"/>
    <w:pPr>
      <w:widowControl/>
      <w:suppressAutoHyphens w:val="0"/>
      <w:autoSpaceDE/>
      <w:ind w:left="720"/>
      <w:contextualSpacing/>
    </w:pPr>
    <w:rPr>
      <w:rFonts w:asciiTheme="minorHAnsi" w:eastAsiaTheme="minorHAnsi" w:hAnsiTheme="minorHAnsi" w:cstheme="minorBidi"/>
      <w:szCs w:val="24"/>
      <w:lang w:val="en-GB" w:eastAsia="en-US" w:bidi="ar-SA"/>
    </w:rPr>
  </w:style>
  <w:style w:type="paragraph" w:customStyle="1" w:styleId="ehdyb">
    <w:name w:val="ehdyb"/>
    <w:basedOn w:val="Normal"/>
    <w:rsid w:val="00163F9B"/>
    <w:pPr>
      <w:widowControl/>
      <w:suppressAutoHyphens w:val="0"/>
      <w:autoSpaceDE/>
      <w:spacing w:before="100" w:beforeAutospacing="1" w:after="100" w:afterAutospacing="1"/>
    </w:pPr>
    <w:rPr>
      <w:rFonts w:ascii="Times New Roman" w:eastAsia="Times New Roman" w:hAnsi="Times New Roman" w:cs="Times New Roman"/>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irginie.capelle@lmd.ipsl.f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817</Words>
  <Characters>4551</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Sorbonne Université</dc:creator>
  <cp:keywords/>
  <cp:lastModifiedBy>Cyril Crevoisier</cp:lastModifiedBy>
  <cp:revision>4</cp:revision>
  <cp:lastPrinted>2113-01-01T00:02:00Z</cp:lastPrinted>
  <dcterms:created xsi:type="dcterms:W3CDTF">2026-10-23T10:05:00Z</dcterms:created>
  <dcterms:modified xsi:type="dcterms:W3CDTF">2026-10-26T09:49:00Z</dcterms:modified>
</cp:coreProperties>
</file>