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1D344" w14:textId="77777777" w:rsidR="00B01491" w:rsidRPr="009B033D" w:rsidRDefault="00B01491" w:rsidP="009B033D">
      <w:pPr>
        <w:pStyle w:val="LO-Normal0"/>
        <w:jc w:val="center"/>
        <w:rPr>
          <w:b/>
          <w:bCs/>
          <w:position w:val="1"/>
          <w:sz w:val="14"/>
          <w:vertAlign w:val="superscript"/>
        </w:rPr>
      </w:pPr>
      <w:r>
        <w:rPr>
          <w:b/>
          <w:bCs/>
        </w:rPr>
        <w:t xml:space="preserve">STAGE DE RECHERCHE de </w:t>
      </w:r>
      <w:r w:rsidRPr="009B033D">
        <w:rPr>
          <w:b/>
          <w:bCs/>
        </w:rPr>
        <w:t>MASTER 2</w:t>
      </w:r>
      <w:r w:rsidR="009B033D" w:rsidRPr="009B033D">
        <w:rPr>
          <w:b/>
          <w:bCs/>
          <w:vertAlign w:val="superscript"/>
        </w:rPr>
        <w:t>ème</w:t>
      </w:r>
      <w:r>
        <w:rPr>
          <w:b/>
          <w:bCs/>
        </w:rPr>
        <w:t xml:space="preserve"> ANNEE</w:t>
      </w:r>
    </w:p>
    <w:p w14:paraId="4A829179" w14:textId="77777777" w:rsidR="00B01491" w:rsidRDefault="00B01491">
      <w:pPr>
        <w:pStyle w:val="LO-Normal0"/>
        <w:jc w:val="center"/>
        <w:rPr>
          <w:b/>
          <w:bCs/>
        </w:rPr>
      </w:pPr>
    </w:p>
    <w:p w14:paraId="0E13AA86" w14:textId="009E96B8" w:rsidR="00B01491" w:rsidRDefault="00B01491">
      <w:pPr>
        <w:pStyle w:val="Titre11"/>
        <w:tabs>
          <w:tab w:val="left" w:pos="0"/>
        </w:tabs>
      </w:pPr>
      <w:r>
        <w:t>Master </w:t>
      </w:r>
      <w:r w:rsidR="00E84656">
        <w:rPr>
          <w:color w:val="000000"/>
        </w:rPr>
        <w:t>SOAC</w:t>
      </w:r>
      <w:r w:rsidR="009B033D" w:rsidRPr="00DB4D88">
        <w:rPr>
          <w:color w:val="000000"/>
        </w:rPr>
        <w:t xml:space="preserve"> / WAPE</w:t>
      </w:r>
    </w:p>
    <w:p w14:paraId="238188CF" w14:textId="3F061E47" w:rsidR="00B01491" w:rsidRDefault="00B01491">
      <w:pPr>
        <w:pStyle w:val="LO-Normal0"/>
        <w:jc w:val="center"/>
      </w:pPr>
      <w:r>
        <w:t>Année Universitaire 20</w:t>
      </w:r>
      <w:r w:rsidR="009B033D">
        <w:t>2</w:t>
      </w:r>
      <w:r w:rsidR="00E84656">
        <w:t>5</w:t>
      </w:r>
      <w:r>
        <w:t>-202</w:t>
      </w:r>
      <w:r w:rsidR="00E84656">
        <w:t>6</w:t>
      </w:r>
    </w:p>
    <w:p w14:paraId="3B6A3488" w14:textId="77777777" w:rsidR="00B01491" w:rsidRDefault="00B01491">
      <w:pPr>
        <w:pStyle w:val="LO-Normal0"/>
      </w:pPr>
    </w:p>
    <w:p w14:paraId="746E1C3F" w14:textId="77777777" w:rsidR="00B01491" w:rsidRDefault="00B01491">
      <w:pPr>
        <w:pStyle w:val="LO-Normal0"/>
      </w:pPr>
    </w:p>
    <w:p w14:paraId="3F3E8ABB" w14:textId="3101FD58" w:rsidR="00B01491" w:rsidRPr="00647488" w:rsidRDefault="00B01491">
      <w:pPr>
        <w:pStyle w:val="LO-Normal0"/>
      </w:pPr>
      <w:r>
        <w:rPr>
          <w:b/>
          <w:bCs/>
        </w:rPr>
        <w:t>LABORATOIRE</w:t>
      </w:r>
      <w:r w:rsidR="009B033D">
        <w:rPr>
          <w:b/>
          <w:bCs/>
        </w:rPr>
        <w:t> :</w:t>
      </w:r>
      <w:r w:rsidR="008F6299">
        <w:rPr>
          <w:b/>
          <w:bCs/>
        </w:rPr>
        <w:t xml:space="preserve"> </w:t>
      </w:r>
      <w:r w:rsidR="00647488" w:rsidRPr="00647488">
        <w:rPr>
          <w:bCs/>
        </w:rPr>
        <w:t>LSCE, en association avec le LMD</w:t>
      </w:r>
    </w:p>
    <w:p w14:paraId="5D5D0CB6" w14:textId="77777777" w:rsidR="00B01491" w:rsidRDefault="00B01491">
      <w:pPr>
        <w:pStyle w:val="LO-Normal0"/>
        <w:rPr>
          <w:b/>
          <w:bCs/>
        </w:rPr>
      </w:pPr>
    </w:p>
    <w:p w14:paraId="55BD87B8" w14:textId="2B1688BA" w:rsidR="00B01491" w:rsidRDefault="00B01491">
      <w:pPr>
        <w:pStyle w:val="En-tte1"/>
        <w:tabs>
          <w:tab w:val="clear" w:pos="4536"/>
          <w:tab w:val="clear" w:pos="9072"/>
        </w:tabs>
      </w:pPr>
      <w:r>
        <w:rPr>
          <w:b/>
          <w:bCs/>
        </w:rPr>
        <w:t>SUJET D</w:t>
      </w:r>
      <w:r w:rsidR="009B033D">
        <w:rPr>
          <w:b/>
          <w:bCs/>
        </w:rPr>
        <w:t>U</w:t>
      </w:r>
      <w:r>
        <w:rPr>
          <w:b/>
          <w:bCs/>
        </w:rPr>
        <w:t xml:space="preserve"> STAGE :</w:t>
      </w:r>
      <w:r>
        <w:t xml:space="preserve"> </w:t>
      </w:r>
      <w:r w:rsidR="00B15DA4">
        <w:t>Etude comparée de l’impact du niveau marin</w:t>
      </w:r>
      <w:r w:rsidR="00E31B0B">
        <w:t xml:space="preserve"> sur le climat au dernier interglaciaire et pour l’anthropocène</w:t>
      </w:r>
    </w:p>
    <w:p w14:paraId="630C835F" w14:textId="77777777" w:rsidR="00B01491" w:rsidRDefault="00B01491">
      <w:pPr>
        <w:pStyle w:val="LO-Normal0"/>
      </w:pPr>
    </w:p>
    <w:p w14:paraId="7218B212" w14:textId="77777777" w:rsidR="00B01491" w:rsidRDefault="00B01491">
      <w:pPr>
        <w:pStyle w:val="LO-Normal0"/>
      </w:pPr>
      <w:proofErr w:type="gramStart"/>
      <w:r>
        <w:rPr>
          <w:b/>
          <w:bCs/>
        </w:rPr>
        <w:t>COORDONNEES  DU</w:t>
      </w:r>
      <w:proofErr w:type="gramEnd"/>
      <w:r>
        <w:rPr>
          <w:b/>
          <w:bCs/>
        </w:rPr>
        <w:t xml:space="preserve"> RESPONSABLE :</w:t>
      </w:r>
    </w:p>
    <w:p w14:paraId="38743F38" w14:textId="2C0212E0" w:rsidR="00B01491" w:rsidRDefault="00B01491">
      <w:pPr>
        <w:pStyle w:val="LO-Normal0"/>
      </w:pPr>
      <w:r>
        <w:t xml:space="preserve">Nom – Prénom : </w:t>
      </w:r>
      <w:proofErr w:type="spellStart"/>
      <w:r w:rsidR="00647488">
        <w:t>Ramstein</w:t>
      </w:r>
      <w:proofErr w:type="spellEnd"/>
      <w:r w:rsidR="00647488">
        <w:t xml:space="preserve"> Gilles</w:t>
      </w:r>
    </w:p>
    <w:p w14:paraId="5EAA29B9" w14:textId="54718394" w:rsidR="00B01491" w:rsidRPr="00647488" w:rsidRDefault="00B01491" w:rsidP="00647488">
      <w:pPr>
        <w:pStyle w:val="LO-Normal0"/>
      </w:pPr>
      <w:proofErr w:type="gramStart"/>
      <w:r>
        <w:t>Adresse:</w:t>
      </w:r>
      <w:proofErr w:type="gramEnd"/>
      <w:r w:rsidR="00647488">
        <w:t xml:space="preserve"> LSCE, L'Orme des Merisiers, </w:t>
      </w:r>
      <w:r w:rsidR="00647488" w:rsidRPr="00647488">
        <w:t>CEA Saclay, bat 714, 91191 Gif-sur-Yvette</w:t>
      </w:r>
    </w:p>
    <w:p w14:paraId="0C547551" w14:textId="22702F01" w:rsidR="00B01491" w:rsidRDefault="00B01491">
      <w:pPr>
        <w:pStyle w:val="LO-Normal0"/>
      </w:pPr>
      <w:r>
        <w:t>Téléphone :</w:t>
      </w:r>
      <w:r w:rsidR="00647488">
        <w:t xml:space="preserve"> 0</w:t>
      </w:r>
      <w:r w:rsidR="00647488" w:rsidRPr="00647488">
        <w:t>1</w:t>
      </w:r>
      <w:r w:rsidR="00647488">
        <w:t>.</w:t>
      </w:r>
      <w:r w:rsidR="00647488" w:rsidRPr="00647488">
        <w:t>69.08.64.95</w:t>
      </w:r>
    </w:p>
    <w:p w14:paraId="1F2550A3" w14:textId="6DB7B806" w:rsidR="00B01491" w:rsidRDefault="00B01491">
      <w:pPr>
        <w:pStyle w:val="LO-Normal0"/>
      </w:pPr>
      <w:r>
        <w:t>E-mail :</w:t>
      </w:r>
      <w:r w:rsidR="00647488" w:rsidRPr="00647488">
        <w:t xml:space="preserve"> gilles.ramstein@lsce.ipsl.fr</w:t>
      </w:r>
    </w:p>
    <w:p w14:paraId="75933722" w14:textId="77777777" w:rsidR="00B01491" w:rsidRDefault="00B01491">
      <w:pPr>
        <w:pStyle w:val="LO-Normal0"/>
      </w:pPr>
    </w:p>
    <w:p w14:paraId="2BB6FCDA" w14:textId="77777777" w:rsidR="00B01491" w:rsidRDefault="00B01491">
      <w:pPr>
        <w:pStyle w:val="LO-Normal0"/>
      </w:pPr>
      <w:r>
        <w:rPr>
          <w:b/>
          <w:bCs/>
        </w:rPr>
        <w:t>NATURE DU SUJET :</w:t>
      </w:r>
    </w:p>
    <w:p w14:paraId="260F0772" w14:textId="77777777" w:rsidR="00B01491" w:rsidRDefault="00B01491">
      <w:pPr>
        <w:pStyle w:val="LO-Normal0"/>
      </w:pPr>
    </w:p>
    <w:p w14:paraId="299D687F" w14:textId="319EE948" w:rsidR="00B01491" w:rsidRDefault="00B01491">
      <w:pPr>
        <w:pStyle w:val="LO-Normal0"/>
      </w:pPr>
      <w:r>
        <w:t xml:space="preserve">Théorie </w:t>
      </w:r>
      <w:r>
        <w:tab/>
      </w:r>
      <w:r>
        <w:tab/>
        <w:t xml:space="preserve">   </w:t>
      </w:r>
      <w:r w:rsidR="009B033D">
        <w:tab/>
      </w:r>
      <w:r w:rsidR="00E31B0B">
        <w:t>Un peu</w:t>
      </w:r>
      <w:r>
        <w:tab/>
      </w:r>
      <w:r>
        <w:tab/>
      </w:r>
    </w:p>
    <w:p w14:paraId="16BE9FF0" w14:textId="047E0970" w:rsidR="00B01491" w:rsidRDefault="00B01491">
      <w:pPr>
        <w:pStyle w:val="LO-Normal0"/>
      </w:pPr>
      <w:r>
        <w:t xml:space="preserve">Modélisation </w:t>
      </w:r>
      <w:proofErr w:type="spellStart"/>
      <w:r>
        <w:t>num</w:t>
      </w:r>
      <w:proofErr w:type="spellEnd"/>
      <w:r>
        <w:t>.</w:t>
      </w:r>
      <w:r>
        <w:tab/>
      </w:r>
      <w:r w:rsidR="009B033D">
        <w:tab/>
      </w:r>
      <w:r>
        <w:t>Beaucoup</w:t>
      </w:r>
    </w:p>
    <w:p w14:paraId="2A0A7ED3" w14:textId="0749A403" w:rsidR="00B01491" w:rsidRDefault="00B01491">
      <w:pPr>
        <w:pStyle w:val="LO-Normal0"/>
      </w:pPr>
      <w:r>
        <w:t>Expérimentation</w:t>
      </w:r>
      <w:r>
        <w:tab/>
      </w:r>
      <w:r>
        <w:tab/>
        <w:t>Pas du tout</w:t>
      </w:r>
    </w:p>
    <w:p w14:paraId="6FB026D0" w14:textId="2F25B818" w:rsidR="00B01491" w:rsidRDefault="00B01491">
      <w:pPr>
        <w:pStyle w:val="LO-Normal0"/>
      </w:pPr>
      <w:r>
        <w:t>Analyse de données</w:t>
      </w:r>
      <w:r>
        <w:tab/>
      </w:r>
      <w:r w:rsidR="009B033D">
        <w:tab/>
      </w:r>
      <w:r>
        <w:t>Beaucoup</w:t>
      </w:r>
    </w:p>
    <w:p w14:paraId="53CDE250" w14:textId="5514429D" w:rsidR="00B01491" w:rsidRDefault="00B01491">
      <w:pPr>
        <w:pStyle w:val="LO-Normal0"/>
      </w:pPr>
      <w:r>
        <w:t>Instrumentation</w:t>
      </w:r>
      <w:r>
        <w:tab/>
      </w:r>
      <w:r>
        <w:tab/>
        <w:t>Pas du tout</w:t>
      </w:r>
    </w:p>
    <w:p w14:paraId="1C6FEE5B" w14:textId="77777777" w:rsidR="00B01491" w:rsidRDefault="00B01491">
      <w:pPr>
        <w:pStyle w:val="LO-Normal0"/>
      </w:pPr>
    </w:p>
    <w:p w14:paraId="0D17E3FE" w14:textId="77777777" w:rsidR="00B01491" w:rsidRDefault="00B01491">
      <w:pPr>
        <w:pStyle w:val="LO-Normal0"/>
      </w:pPr>
    </w:p>
    <w:p w14:paraId="68922CF6" w14:textId="77777777" w:rsidR="00B01491" w:rsidRDefault="00B01491">
      <w:pPr>
        <w:pStyle w:val="LO-Normal0"/>
      </w:pPr>
      <w:r>
        <w:rPr>
          <w:b/>
          <w:bCs/>
        </w:rPr>
        <w:t>SUJET :</w:t>
      </w:r>
    </w:p>
    <w:p w14:paraId="4AD3C138" w14:textId="62F5552C" w:rsidR="00B01491" w:rsidRDefault="00B01491">
      <w:pPr>
        <w:pStyle w:val="LO-Normal0"/>
      </w:pPr>
      <w:r>
        <w:t>Développer le sujet sur une page maximum.</w:t>
      </w:r>
    </w:p>
    <w:p w14:paraId="1EC0FEC7" w14:textId="77777777" w:rsidR="00647488" w:rsidRPr="00424F36" w:rsidRDefault="00647488" w:rsidP="00647488">
      <w:pPr>
        <w:jc w:val="both"/>
      </w:pPr>
      <w:r w:rsidRPr="00424F36">
        <w:t xml:space="preserve">La modélisation des dernières périodes interglaciaires est essentiellement basée sur des simulations climatiques à l’équilibre obtenues </w:t>
      </w:r>
      <w:r>
        <w:t>suite à la perturbation du</w:t>
      </w:r>
      <w:r w:rsidRPr="00424F36">
        <w:t xml:space="preserve"> climat préindustriel </w:t>
      </w:r>
      <w:r>
        <w:t>en modifiant</w:t>
      </w:r>
      <w:r w:rsidRPr="00424F36">
        <w:t xml:space="preserve"> </w:t>
      </w:r>
      <w:r>
        <w:t xml:space="preserve">le </w:t>
      </w:r>
      <w:r w:rsidRPr="00424F36">
        <w:t xml:space="preserve">contenu atmosphérique en gaz à effet de serre et </w:t>
      </w:r>
      <w:r>
        <w:t>en prenant</w:t>
      </w:r>
      <w:r w:rsidRPr="00424F36">
        <w:t xml:space="preserve"> en compte</w:t>
      </w:r>
      <w:r>
        <w:t xml:space="preserve"> l</w:t>
      </w:r>
      <w:r w:rsidRPr="00424F36">
        <w:t>es paramètres astronomiques associés à ces périodes (</w:t>
      </w:r>
      <w:r>
        <w:t>Holocène moyen</w:t>
      </w:r>
      <w:r w:rsidRPr="00424F36">
        <w:t> : 6K</w:t>
      </w:r>
      <w:r>
        <w:t>a</w:t>
      </w:r>
      <w:r w:rsidRPr="00424F36">
        <w:t>BP</w:t>
      </w:r>
      <w:r>
        <w:t> ;</w:t>
      </w:r>
      <w:r w:rsidRPr="00424F36">
        <w:t xml:space="preserve"> </w:t>
      </w:r>
      <w:r>
        <w:t>dernier</w:t>
      </w:r>
      <w:r w:rsidRPr="00424F36">
        <w:t xml:space="preserve"> interglaciaire</w:t>
      </w:r>
      <w:r>
        <w:t> :</w:t>
      </w:r>
      <w:r w:rsidRPr="00424F36">
        <w:t xml:space="preserve"> 127KaBP</w:t>
      </w:r>
      <w:r>
        <w:t>)</w:t>
      </w:r>
      <w:r w:rsidRPr="00424F36">
        <w:t>. De telles configurations</w:t>
      </w:r>
      <w:r>
        <w:t>,</w:t>
      </w:r>
      <w:r w:rsidRPr="00424F36">
        <w:t xml:space="preserve"> assez simples à mettre en œuvre, on</w:t>
      </w:r>
      <w:r>
        <w:t>t</w:t>
      </w:r>
      <w:r w:rsidRPr="00424F36">
        <w:t xml:space="preserve"> permis la mise en place de protocoles </w:t>
      </w:r>
      <w:r>
        <w:t>donnant</w:t>
      </w:r>
      <w:r w:rsidRPr="00424F36">
        <w:t xml:space="preserve"> un cadre commun </w:t>
      </w:r>
      <w:r>
        <w:t>aux</w:t>
      </w:r>
      <w:r w:rsidRPr="00424F36">
        <w:t xml:space="preserve"> simulations climatiques de </w:t>
      </w:r>
      <w:hyperlink r:id="rId7" w:history="1">
        <w:r w:rsidRPr="005E1208">
          <w:rPr>
            <w:rStyle w:val="Lienhypertexte"/>
          </w:rPr>
          <w:t>PMIP</w:t>
        </w:r>
      </w:hyperlink>
      <w:r w:rsidRPr="00424F36">
        <w:t xml:space="preserve"> (</w:t>
      </w:r>
      <w:proofErr w:type="spellStart"/>
      <w:r w:rsidRPr="00424F36">
        <w:t>Paleoclimate</w:t>
      </w:r>
      <w:proofErr w:type="spellEnd"/>
      <w:r w:rsidRPr="00424F36">
        <w:t xml:space="preserve"> Modeling </w:t>
      </w:r>
      <w:proofErr w:type="spellStart"/>
      <w:r>
        <w:t>I</w:t>
      </w:r>
      <w:r w:rsidRPr="00424F36">
        <w:t>ntercomparison</w:t>
      </w:r>
      <w:proofErr w:type="spellEnd"/>
      <w:r w:rsidRPr="00424F36">
        <w:t xml:space="preserve"> </w:t>
      </w:r>
      <w:r>
        <w:t>P</w:t>
      </w:r>
      <w:r w:rsidRPr="00424F36">
        <w:t>roject)</w:t>
      </w:r>
      <w:r>
        <w:t>.</w:t>
      </w:r>
      <w:r w:rsidRPr="00424F36">
        <w:t xml:space="preserve"> </w:t>
      </w:r>
      <w:r>
        <w:t>Ces nombreuses</w:t>
      </w:r>
      <w:r w:rsidRPr="00424F36">
        <w:t xml:space="preserve"> modélisation</w:t>
      </w:r>
      <w:r>
        <w:t xml:space="preserve">s ont été associées à un énorme effort </w:t>
      </w:r>
      <w:r w:rsidRPr="00424F36">
        <w:t>de synt</w:t>
      </w:r>
      <w:r>
        <w:t>hè</w:t>
      </w:r>
      <w:r w:rsidRPr="00424F36">
        <w:t>ses de données</w:t>
      </w:r>
      <w:r>
        <w:t xml:space="preserve"> marines, continentales et glaciaires, offrant la possibilité de comparer simulations numériques et reconstitutions de paramètres climatiques issus de ces </w:t>
      </w:r>
      <w:proofErr w:type="spellStart"/>
      <w:r>
        <w:t>proxies</w:t>
      </w:r>
      <w:proofErr w:type="spellEnd"/>
      <w:r>
        <w:t>.</w:t>
      </w:r>
    </w:p>
    <w:p w14:paraId="6CFAEAA3" w14:textId="77777777" w:rsidR="00647488" w:rsidRPr="00424F36" w:rsidRDefault="00647488" w:rsidP="00647488">
      <w:pPr>
        <w:jc w:val="both"/>
      </w:pPr>
      <w:r w:rsidRPr="00424F36">
        <w:t xml:space="preserve">Dans ce stage, nous proposons </w:t>
      </w:r>
      <w:r>
        <w:t xml:space="preserve">d’intégrer </w:t>
      </w:r>
      <w:r w:rsidRPr="00424F36">
        <w:t>un</w:t>
      </w:r>
      <w:r>
        <w:t xml:space="preserve"> </w:t>
      </w:r>
      <w:r w:rsidRPr="00424F36">
        <w:t>autre élément</w:t>
      </w:r>
      <w:r>
        <w:t> :</w:t>
      </w:r>
      <w:r w:rsidRPr="00424F36">
        <w:t xml:space="preserve"> la cryo</w:t>
      </w:r>
      <w:r>
        <w:t>s</w:t>
      </w:r>
      <w:r w:rsidRPr="00424F36">
        <w:t>phère</w:t>
      </w:r>
      <w:r>
        <w:t>.</w:t>
      </w:r>
      <w:r w:rsidRPr="00424F36">
        <w:t xml:space="preserve"> </w:t>
      </w:r>
      <w:r>
        <w:t xml:space="preserve">D’un </w:t>
      </w:r>
      <w:r w:rsidRPr="00424F36">
        <w:t>interglaciaire à l’autre</w:t>
      </w:r>
      <w:r>
        <w:t>, la cryosphère</w:t>
      </w:r>
      <w:r w:rsidRPr="00424F36">
        <w:t xml:space="preserve"> ne se ré</w:t>
      </w:r>
      <w:r>
        <w:t>é</w:t>
      </w:r>
      <w:r w:rsidRPr="00424F36">
        <w:t>quilibre pas au même niveau</w:t>
      </w:r>
      <w:r>
        <w:t xml:space="preserve">, ce qui </w:t>
      </w:r>
      <w:r w:rsidRPr="00424F36">
        <w:t>se traduit par un ni</w:t>
      </w:r>
      <w:r>
        <w:t>v</w:t>
      </w:r>
      <w:r w:rsidRPr="00424F36">
        <w:t xml:space="preserve">eau marin différent de celui de notre </w:t>
      </w:r>
      <w:r>
        <w:t>propre</w:t>
      </w:r>
      <w:r w:rsidRPr="00424F36">
        <w:t xml:space="preserve"> interglaciaire.</w:t>
      </w:r>
    </w:p>
    <w:p w14:paraId="710860F4" w14:textId="77777777" w:rsidR="00647488" w:rsidRPr="00424F36" w:rsidRDefault="00647488" w:rsidP="00647488">
      <w:pPr>
        <w:jc w:val="both"/>
      </w:pPr>
      <w:r w:rsidRPr="00424F36">
        <w:t>La prise en compte de ce dernier élément a rarement été qua</w:t>
      </w:r>
      <w:r>
        <w:t>n</w:t>
      </w:r>
      <w:r w:rsidRPr="00424F36">
        <w:t>tifiée, mais po</w:t>
      </w:r>
      <w:r>
        <w:t>u</w:t>
      </w:r>
      <w:r w:rsidRPr="00424F36">
        <w:t xml:space="preserve">r le dernier interglaciaire, en </w:t>
      </w:r>
      <w:r>
        <w:t>u</w:t>
      </w:r>
      <w:r w:rsidRPr="00424F36">
        <w:t>til</w:t>
      </w:r>
      <w:r>
        <w:t>i</w:t>
      </w:r>
      <w:r w:rsidRPr="00424F36">
        <w:t xml:space="preserve">sant le même protocole simplifié pour </w:t>
      </w:r>
      <w:r>
        <w:t>considérer</w:t>
      </w:r>
      <w:r w:rsidRPr="00424F36">
        <w:t xml:space="preserve"> la remontée du niveau marin, ses conséquences sur le climat global sont loin d’être négligeables.</w:t>
      </w:r>
    </w:p>
    <w:p w14:paraId="697C66A7" w14:textId="77777777" w:rsidR="00647488" w:rsidRPr="00424F36" w:rsidRDefault="00647488" w:rsidP="00647488">
      <w:pPr>
        <w:jc w:val="both"/>
      </w:pPr>
      <w:r w:rsidRPr="00424F36">
        <w:t>Or</w:t>
      </w:r>
      <w:r>
        <w:t>,</w:t>
      </w:r>
      <w:r w:rsidRPr="00424F36">
        <w:t xml:space="preserve"> pour notre propre interglaciaire, la remontée du niveau marin à l’éc</w:t>
      </w:r>
      <w:r>
        <w:t>h</w:t>
      </w:r>
      <w:r w:rsidRPr="00424F36">
        <w:t xml:space="preserve">éance de la fin de ce siècle </w:t>
      </w:r>
      <w:r>
        <w:t>(2100)</w:t>
      </w:r>
      <w:r w:rsidRPr="00424F36">
        <w:t xml:space="preserve"> ou du </w:t>
      </w:r>
      <w:r>
        <w:t>23</w:t>
      </w:r>
      <w:r w:rsidRPr="008B1232">
        <w:rPr>
          <w:vertAlign w:val="superscript"/>
        </w:rPr>
        <w:t>e</w:t>
      </w:r>
      <w:r w:rsidRPr="00424F36">
        <w:t xml:space="preserve"> siècle pourrait atteindre </w:t>
      </w:r>
      <w:hyperlink r:id="rId8" w:history="1">
        <w:r w:rsidRPr="00812A82">
          <w:rPr>
            <w:rStyle w:val="Lienhypertexte"/>
          </w:rPr>
          <w:t>1 à 10 mètres</w:t>
        </w:r>
      </w:hyperlink>
      <w:r w:rsidRPr="00424F36">
        <w:t xml:space="preserve"> respectivement. Dans ce stage, nous pr</w:t>
      </w:r>
      <w:r>
        <w:t>o</w:t>
      </w:r>
      <w:r w:rsidRPr="00424F36">
        <w:t xml:space="preserve">posons d’étudier </w:t>
      </w:r>
      <w:r>
        <w:t>les conséquences</w:t>
      </w:r>
      <w:r w:rsidRPr="00424F36">
        <w:t xml:space="preserve"> d’une telle remontée du niveau marin sur les simulation</w:t>
      </w:r>
      <w:r>
        <w:t>s</w:t>
      </w:r>
      <w:r w:rsidRPr="00424F36">
        <w:t xml:space="preserve"> du climat.</w:t>
      </w:r>
    </w:p>
    <w:p w14:paraId="647AF1CD" w14:textId="77777777" w:rsidR="00647488" w:rsidRPr="00424F36" w:rsidRDefault="00647488" w:rsidP="00647488">
      <w:pPr>
        <w:jc w:val="both"/>
      </w:pPr>
      <w:r w:rsidRPr="00424F36">
        <w:t>Cette analyse basée sur des simulation</w:t>
      </w:r>
      <w:r>
        <w:t>s</w:t>
      </w:r>
      <w:r w:rsidRPr="00424F36">
        <w:t xml:space="preserve"> longues du modèle de l’</w:t>
      </w:r>
      <w:r>
        <w:t>IPSL CM6-LR</w:t>
      </w:r>
      <w:r w:rsidRPr="00424F36">
        <w:t xml:space="preserve"> ser</w:t>
      </w:r>
      <w:r>
        <w:t>a</w:t>
      </w:r>
      <w:r w:rsidRPr="00424F36">
        <w:t xml:space="preserve"> comparée aux résultats d’un autre </w:t>
      </w:r>
      <w:r>
        <w:t>GCM</w:t>
      </w:r>
      <w:r w:rsidRPr="00424F36">
        <w:t xml:space="preserve"> aya</w:t>
      </w:r>
      <w:r>
        <w:t>n</w:t>
      </w:r>
      <w:r w:rsidRPr="00424F36">
        <w:t xml:space="preserve">t mis en place le même protocole pour la prise en compte de </w:t>
      </w:r>
      <w:r w:rsidRPr="00424F36">
        <w:lastRenderedPageBreak/>
        <w:t>la remontée du niveau marin</w:t>
      </w:r>
      <w:r>
        <w:t>. De plus, elle permettra l’étude</w:t>
      </w:r>
      <w:r w:rsidRPr="00424F36">
        <w:t xml:space="preserve"> </w:t>
      </w:r>
      <w:r>
        <w:t xml:space="preserve">de </w:t>
      </w:r>
      <w:r w:rsidRPr="00424F36">
        <w:t>l’impact de cette remontée dans deux contextes interglaciaires différents</w:t>
      </w:r>
      <w:r>
        <w:t xml:space="preserve"> : </w:t>
      </w:r>
      <w:r w:rsidRPr="00424F36">
        <w:t>le précédent interglaciaire et le nôtre</w:t>
      </w:r>
      <w:r>
        <w:t xml:space="preserve">. </w:t>
      </w:r>
      <w:r w:rsidRPr="00424F36">
        <w:t xml:space="preserve">Il s’agira essentiellement d’analyser l’impact du </w:t>
      </w:r>
      <w:r>
        <w:t>GMSL</w:t>
      </w:r>
      <w:r w:rsidRPr="00424F36">
        <w:t xml:space="preserve"> sur la dynamique atmosphérique et océanique dans des simulations existantes et de comparer la réponse du modèle </w:t>
      </w:r>
      <w:r>
        <w:t>IPSL-CM6</w:t>
      </w:r>
      <w:r w:rsidRPr="00424F36">
        <w:t xml:space="preserve"> à celle du modèle norvégien N</w:t>
      </w:r>
      <w:r>
        <w:t>or</w:t>
      </w:r>
      <w:r w:rsidRPr="00424F36">
        <w:t>E</w:t>
      </w:r>
      <w:r>
        <w:t>SM-F</w:t>
      </w:r>
      <w:r w:rsidRPr="00424F36">
        <w:t>1</w:t>
      </w:r>
      <w:r>
        <w:t>.</w:t>
      </w:r>
      <w:r w:rsidRPr="00424F36">
        <w:t xml:space="preserve"> Cette analyse pourra également être comparée à celle obtenue pour le précé</w:t>
      </w:r>
      <w:r>
        <w:t>d</w:t>
      </w:r>
      <w:r w:rsidRPr="00424F36">
        <w:t>ent interglaciaire</w:t>
      </w:r>
      <w:r>
        <w:t>.</w:t>
      </w:r>
    </w:p>
    <w:p w14:paraId="5B9B3D35" w14:textId="77777777" w:rsidR="00647488" w:rsidRPr="00424F36" w:rsidRDefault="00647488" w:rsidP="00647488">
      <w:pPr>
        <w:jc w:val="both"/>
      </w:pPr>
      <w:r w:rsidRPr="00424F36">
        <w:t xml:space="preserve">Le stage de six mois se déroulera au </w:t>
      </w:r>
      <w:r>
        <w:t>LSCE</w:t>
      </w:r>
      <w:r w:rsidRPr="00424F36">
        <w:t xml:space="preserve"> </w:t>
      </w:r>
      <w:r>
        <w:t>et en association avec le</w:t>
      </w:r>
      <w:r w:rsidRPr="00424F36">
        <w:t xml:space="preserve"> LM</w:t>
      </w:r>
      <w:r>
        <w:t>D</w:t>
      </w:r>
      <w:r w:rsidRPr="00424F36">
        <w:t>.</w:t>
      </w:r>
    </w:p>
    <w:p w14:paraId="38A851BE" w14:textId="77777777" w:rsidR="00B01491" w:rsidRDefault="00B01491">
      <w:pPr>
        <w:pStyle w:val="LO-Normal0"/>
      </w:pPr>
    </w:p>
    <w:p w14:paraId="2C54BC0B" w14:textId="77777777" w:rsidR="00827EEE" w:rsidRDefault="00827EEE" w:rsidP="00827EEE">
      <w:pPr>
        <w:pStyle w:val="LO-Normal0"/>
      </w:pPr>
      <w:r>
        <w:rPr>
          <w:b/>
          <w:bCs/>
        </w:rPr>
        <w:t>POURSUITE :</w:t>
      </w:r>
    </w:p>
    <w:p w14:paraId="49BEB98D" w14:textId="3868461C" w:rsidR="00827EEE" w:rsidRDefault="00827EEE" w:rsidP="00827EEE">
      <w:pPr>
        <w:pStyle w:val="LO-Normal0"/>
      </w:pPr>
      <w:r>
        <w:t xml:space="preserve">Ce stage peut-il donner lieu à un sujet de thèse ? </w:t>
      </w:r>
    </w:p>
    <w:p w14:paraId="1356854A" w14:textId="73E2E74D" w:rsidR="00E31B0B" w:rsidRDefault="00E31B0B" w:rsidP="00827EEE">
      <w:pPr>
        <w:pStyle w:val="LO-Normal0"/>
      </w:pPr>
      <w:r>
        <w:t>Oui</w:t>
      </w:r>
      <w:bookmarkStart w:id="0" w:name="_GoBack"/>
      <w:bookmarkEnd w:id="0"/>
    </w:p>
    <w:p w14:paraId="34E141F8" w14:textId="77777777" w:rsidR="00827EEE" w:rsidRDefault="00827EEE" w:rsidP="00827EEE">
      <w:pPr>
        <w:pStyle w:val="LO-Normal0"/>
      </w:pPr>
    </w:p>
    <w:p w14:paraId="40ACA893" w14:textId="77777777" w:rsidR="00827EEE" w:rsidRDefault="00827EEE" w:rsidP="00827EEE">
      <w:pPr>
        <w:pStyle w:val="LO-Normal0"/>
      </w:pPr>
      <w:r>
        <w:rPr>
          <w:i/>
          <w:iCs/>
        </w:rPr>
        <w:t>Noter que le stage de M2 peut être totalement indépendant du sujet de thèse.</w:t>
      </w:r>
    </w:p>
    <w:p w14:paraId="3ACBF54E" w14:textId="77777777" w:rsidR="00827EEE" w:rsidRDefault="00827EEE">
      <w:pPr>
        <w:pStyle w:val="LO-Normal0"/>
      </w:pPr>
    </w:p>
    <w:p w14:paraId="3D8E8C60" w14:textId="77777777" w:rsidR="00B01491" w:rsidRDefault="00B01491">
      <w:pPr>
        <w:ind w:left="1418" w:right="1134"/>
        <w:jc w:val="both"/>
      </w:pPr>
    </w:p>
    <w:p w14:paraId="20AC0CF4" w14:textId="77777777" w:rsidR="00B01491" w:rsidRDefault="00B01491">
      <w:pPr>
        <w:pStyle w:val="WW-Normalcentr"/>
      </w:pPr>
      <w:r>
        <w:rPr>
          <w:rFonts w:eastAsia="Nimbus Roman No9 L" w:cs="Nimbus Roman No9 L"/>
        </w:rPr>
        <w:t xml:space="preserve"> </w:t>
      </w:r>
    </w:p>
    <w:sectPr w:rsidR="00B0149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CD86C" w14:textId="77777777" w:rsidR="00EC0355" w:rsidRDefault="00EC0355">
      <w:r>
        <w:separator/>
      </w:r>
    </w:p>
  </w:endnote>
  <w:endnote w:type="continuationSeparator" w:id="0">
    <w:p w14:paraId="793B643A" w14:textId="77777777" w:rsidR="00EC0355" w:rsidRDefault="00EC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Bitstream Vera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5">
    <w:altName w:val="Cambria"/>
    <w:charset w:val="00"/>
    <w:family w:val="roman"/>
    <w:pitch w:val="default"/>
  </w:font>
  <w:font w:name="Lucidasans">
    <w:altName w:val="Calibri"/>
    <w:charset w:val="00"/>
    <w:family w:val="auto"/>
    <w:pitch w:val="default"/>
  </w:font>
  <w:font w:name="Nimbus Sans L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B6D23" w14:textId="77777777" w:rsidR="00B01491" w:rsidRDefault="00B014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A897E" w14:textId="77777777" w:rsidR="00B01491" w:rsidRDefault="00B014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E6996" w14:textId="77777777" w:rsidR="00EC0355" w:rsidRDefault="00EC0355">
      <w:r>
        <w:separator/>
      </w:r>
    </w:p>
  </w:footnote>
  <w:footnote w:type="continuationSeparator" w:id="0">
    <w:p w14:paraId="6D5D4225" w14:textId="77777777" w:rsidR="00EC0355" w:rsidRDefault="00EC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E4D17" w14:textId="77777777" w:rsidR="00B01491" w:rsidRDefault="00B01491">
    <w:pPr>
      <w:pStyle w:val="En-tte1"/>
      <w:jc w:val="center"/>
    </w:pPr>
    <w:r>
      <w:rPr>
        <w:i/>
        <w:iCs/>
      </w:rPr>
      <w:t xml:space="preserve"> ,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2CDF2" w14:textId="77777777" w:rsidR="00B01491" w:rsidRDefault="00B014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Titre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EE"/>
    <w:rsid w:val="000B16CE"/>
    <w:rsid w:val="004D2797"/>
    <w:rsid w:val="0054016A"/>
    <w:rsid w:val="005976EE"/>
    <w:rsid w:val="00647488"/>
    <w:rsid w:val="007A334E"/>
    <w:rsid w:val="00827EEE"/>
    <w:rsid w:val="008F6299"/>
    <w:rsid w:val="009B033D"/>
    <w:rsid w:val="009B5876"/>
    <w:rsid w:val="00A51059"/>
    <w:rsid w:val="00B01491"/>
    <w:rsid w:val="00B15DA4"/>
    <w:rsid w:val="00B20F33"/>
    <w:rsid w:val="00D075EF"/>
    <w:rsid w:val="00DB4D88"/>
    <w:rsid w:val="00E31B0B"/>
    <w:rsid w:val="00E84656"/>
    <w:rsid w:val="00EC0355"/>
    <w:rsid w:val="00E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3A8D99"/>
  <w15:chartTrackingRefBased/>
  <w15:docId w15:val="{1FC526F8-6596-6648-B19F-FB624DE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Nimbus Roman No9 L" w:eastAsia="Bitstream Vera Sans" w:hAnsi="Nimbus Roman No9 L" w:cs="Tahoma"/>
      <w:sz w:val="24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LO-Normal">
    <w:name w:val="LO-Normal"/>
    <w:rPr>
      <w:rFonts w:ascii="font45" w:eastAsia="font45" w:hAnsi="font45" w:cs="font45"/>
      <w:lang w:val="fr-FR"/>
    </w:rPr>
  </w:style>
  <w:style w:type="character" w:customStyle="1" w:styleId="Policepardfaut1">
    <w:name w:val="Police par défaut1"/>
    <w:rPr>
      <w:rFonts w:ascii="Nimbus Roman No9 L" w:eastAsia="Bitstream Vera Sans" w:hAnsi="Nimbus Roman No9 L" w:cs="Tahoma"/>
      <w:lang w:val="fr-FR"/>
    </w:rPr>
  </w:style>
  <w:style w:type="character" w:customStyle="1" w:styleId="Lienhypertexte1">
    <w:name w:val="Lien hypertexte1"/>
    <w:rPr>
      <w:rFonts w:ascii="Nimbus Roman No9 L" w:eastAsia="Bitstream Vera Sans" w:hAnsi="Nimbus Roman No9 L" w:cs="Tahoma"/>
      <w:color w:val="0000FF"/>
      <w:u w:val="single"/>
      <w:lang w:val="fr-FR"/>
    </w:rPr>
  </w:style>
  <w:style w:type="character" w:customStyle="1" w:styleId="Lienhypertextesuivivisit1">
    <w:name w:val="Lien hypertexte suivi visité1"/>
    <w:rPr>
      <w:rFonts w:ascii="Nimbus Roman No9 L" w:eastAsia="Bitstream Vera Sans" w:hAnsi="Nimbus Roman No9 L" w:cs="Tahoma"/>
      <w:color w:val="800080"/>
      <w:u w:val="single"/>
      <w:lang w:val="fr-FR"/>
    </w:rPr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LO-Normal0"/>
    <w:next w:val="Sous-titre"/>
    <w:pPr>
      <w:jc w:val="center"/>
    </w:pPr>
    <w:rPr>
      <w:i/>
      <w:iCs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0">
    <w:name w:val="LO-Normal"/>
    <w:basedOn w:val="Normal"/>
    <w:pPr>
      <w:autoSpaceDE/>
    </w:pPr>
    <w:rPr>
      <w:rFonts w:ascii="font45" w:eastAsia="font45" w:hAnsi="font45" w:cs="font45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Lucidasans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Rpertoire">
    <w:name w:val="WW-Répertoire"/>
    <w:basedOn w:val="Normal"/>
    <w:pPr>
      <w:suppressLineNumbers/>
    </w:pPr>
  </w:style>
  <w:style w:type="paragraph" w:customStyle="1" w:styleId="Titre11">
    <w:name w:val="Titre 11"/>
    <w:basedOn w:val="LO-Normal0"/>
    <w:next w:val="LO-Normal0"/>
    <w:pPr>
      <w:keepNext/>
      <w:numPr>
        <w:numId w:val="1"/>
      </w:numPr>
      <w:jc w:val="center"/>
    </w:pPr>
    <w:rPr>
      <w:b/>
      <w:bCs/>
      <w:sz w:val="28"/>
      <w:szCs w:val="28"/>
    </w:rPr>
  </w:style>
  <w:style w:type="paragraph" w:customStyle="1" w:styleId="En-tte1">
    <w:name w:val="En-tête1"/>
    <w:basedOn w:val="LO-Normal0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LO-Normal0"/>
    <w:pPr>
      <w:tabs>
        <w:tab w:val="center" w:pos="4536"/>
        <w:tab w:val="right" w:pos="9072"/>
      </w:tabs>
    </w:pPr>
  </w:style>
  <w:style w:type="paragraph" w:styleId="Sous-titre">
    <w:name w:val="Subtitle"/>
    <w:basedOn w:val="Heading"/>
    <w:next w:val="Corpsdetexte"/>
    <w:qFormat/>
    <w:pPr>
      <w:jc w:val="center"/>
    </w:pPr>
    <w:rPr>
      <w:i/>
      <w:iCs/>
    </w:r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WW-Normalcentr">
    <w:name w:val="WW-Normal centré"/>
    <w:basedOn w:val="Normal"/>
    <w:pPr>
      <w:ind w:left="1418" w:right="1134"/>
      <w:jc w:val="both"/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cc.ch/srocc/chapter/summary-for-policymake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mip.lsce.ipsl.fr/working_groups/PlioMI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Sorbonne Université</dc:creator>
  <cp:keywords/>
  <cp:lastModifiedBy>hhoubib@LSCE.IPSL.FR</cp:lastModifiedBy>
  <cp:revision>4</cp:revision>
  <cp:lastPrinted>2113-01-01T00:02:00Z</cp:lastPrinted>
  <dcterms:created xsi:type="dcterms:W3CDTF">2025-10-30T10:04:00Z</dcterms:created>
  <dcterms:modified xsi:type="dcterms:W3CDTF">2025-11-03T09:47:00Z</dcterms:modified>
</cp:coreProperties>
</file>