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FF331" w14:textId="77777777" w:rsidR="00B01491" w:rsidRPr="009B033D" w:rsidRDefault="00B01491" w:rsidP="009B033D">
      <w:pPr>
        <w:pStyle w:val="LO-Normal0"/>
        <w:jc w:val="center"/>
        <w:rPr>
          <w:b/>
          <w:bCs/>
          <w:position w:val="1"/>
          <w:sz w:val="14"/>
          <w:vertAlign w:val="superscript"/>
        </w:rPr>
      </w:pPr>
      <w:r>
        <w:rPr>
          <w:b/>
          <w:bCs/>
        </w:rPr>
        <w:t xml:space="preserve">STAGE DE RECHERCHE de </w:t>
      </w:r>
      <w:r w:rsidRPr="009B033D">
        <w:rPr>
          <w:b/>
          <w:bCs/>
        </w:rPr>
        <w:t>MASTER 2</w:t>
      </w:r>
      <w:r w:rsidR="009B033D" w:rsidRPr="009B033D">
        <w:rPr>
          <w:b/>
          <w:bCs/>
          <w:vertAlign w:val="superscript"/>
        </w:rPr>
        <w:t>ème</w:t>
      </w:r>
      <w:r>
        <w:rPr>
          <w:b/>
          <w:bCs/>
        </w:rPr>
        <w:t xml:space="preserve"> ANNEE</w:t>
      </w:r>
    </w:p>
    <w:p w14:paraId="52116B74" w14:textId="77777777" w:rsidR="00B01491" w:rsidRDefault="00B01491">
      <w:pPr>
        <w:pStyle w:val="LO-Normal0"/>
        <w:jc w:val="center"/>
        <w:rPr>
          <w:b/>
          <w:bCs/>
        </w:rPr>
      </w:pPr>
    </w:p>
    <w:p w14:paraId="01541404" w14:textId="7F9AC132" w:rsidR="00B01491" w:rsidRDefault="00B01491">
      <w:pPr>
        <w:pStyle w:val="Titre11"/>
        <w:tabs>
          <w:tab w:val="left" w:pos="0"/>
        </w:tabs>
      </w:pPr>
      <w:r>
        <w:t>Master </w:t>
      </w:r>
      <w:r w:rsidR="001A0E5D">
        <w:rPr>
          <w:color w:val="000000"/>
        </w:rPr>
        <w:t>SOAC / WAPE</w:t>
      </w:r>
    </w:p>
    <w:p w14:paraId="11908CE3" w14:textId="26EC9B58" w:rsidR="00B01491" w:rsidRDefault="00B01491">
      <w:pPr>
        <w:pStyle w:val="LO-Normal0"/>
        <w:jc w:val="center"/>
      </w:pPr>
      <w:r>
        <w:t>Année Universitaire 20</w:t>
      </w:r>
      <w:r w:rsidR="009B033D">
        <w:t>2</w:t>
      </w:r>
      <w:r w:rsidR="00EA018C">
        <w:t>5</w:t>
      </w:r>
      <w:r>
        <w:t>-202</w:t>
      </w:r>
      <w:r w:rsidR="00EA018C">
        <w:t>6</w:t>
      </w:r>
    </w:p>
    <w:p w14:paraId="600DC325" w14:textId="77777777" w:rsidR="00B01491" w:rsidRDefault="00B01491">
      <w:pPr>
        <w:pStyle w:val="LO-Normal0"/>
      </w:pPr>
    </w:p>
    <w:p w14:paraId="0B04516A" w14:textId="5A1BBC58" w:rsidR="00B01491" w:rsidRDefault="00B01491">
      <w:pPr>
        <w:pStyle w:val="LO-Normal0"/>
      </w:pPr>
      <w:r>
        <w:rPr>
          <w:b/>
          <w:bCs/>
        </w:rPr>
        <w:t>LABORATOIRE</w:t>
      </w:r>
      <w:r w:rsidR="009B033D">
        <w:rPr>
          <w:b/>
          <w:bCs/>
        </w:rPr>
        <w:t> :</w:t>
      </w:r>
      <w:r w:rsidR="001A0E5D">
        <w:rPr>
          <w:b/>
          <w:bCs/>
        </w:rPr>
        <w:t xml:space="preserve"> LISA &amp; LMD</w:t>
      </w:r>
    </w:p>
    <w:p w14:paraId="3FB4035C" w14:textId="77777777" w:rsidR="00B01491" w:rsidRDefault="00B01491">
      <w:pPr>
        <w:pStyle w:val="LO-Normal0"/>
        <w:rPr>
          <w:b/>
          <w:bCs/>
        </w:rPr>
      </w:pPr>
    </w:p>
    <w:p w14:paraId="77F1AE92" w14:textId="77777777" w:rsidR="00B01491" w:rsidRDefault="00B01491">
      <w:pPr>
        <w:pStyle w:val="En-tte1"/>
        <w:tabs>
          <w:tab w:val="clear" w:pos="4536"/>
          <w:tab w:val="clear" w:pos="9072"/>
        </w:tabs>
      </w:pPr>
      <w:r>
        <w:rPr>
          <w:b/>
          <w:bCs/>
        </w:rPr>
        <w:t>SUJET D</w:t>
      </w:r>
      <w:r w:rsidR="009B033D">
        <w:rPr>
          <w:b/>
          <w:bCs/>
        </w:rPr>
        <w:t>U</w:t>
      </w:r>
      <w:r>
        <w:rPr>
          <w:b/>
          <w:bCs/>
        </w:rPr>
        <w:t xml:space="preserve"> STAGE :</w:t>
      </w:r>
      <w:r>
        <w:t xml:space="preserve"> </w:t>
      </w:r>
      <w:r w:rsidR="00022D66">
        <w:t xml:space="preserve">Analyse du panache de sulfates de l’Etna à partir de mesures radiométriques au sol depuis la station de </w:t>
      </w:r>
      <w:proofErr w:type="spellStart"/>
      <w:r w:rsidR="00022D66">
        <w:t>Methoni</w:t>
      </w:r>
      <w:proofErr w:type="spellEnd"/>
      <w:r w:rsidR="00022D66">
        <w:t xml:space="preserve"> en Grèce</w:t>
      </w:r>
    </w:p>
    <w:p w14:paraId="0DC30231" w14:textId="77777777" w:rsidR="00B01491" w:rsidRDefault="00B01491">
      <w:pPr>
        <w:pStyle w:val="LO-Normal0"/>
      </w:pPr>
    </w:p>
    <w:p w14:paraId="0D37BB8A" w14:textId="0EAD016D" w:rsidR="00B01491" w:rsidRDefault="00B01491">
      <w:pPr>
        <w:pStyle w:val="LO-Normal0"/>
      </w:pPr>
      <w:proofErr w:type="gramStart"/>
      <w:r>
        <w:rPr>
          <w:b/>
          <w:bCs/>
        </w:rPr>
        <w:t>COORDONNEES  D</w:t>
      </w:r>
      <w:r w:rsidR="0063488F">
        <w:rPr>
          <w:b/>
          <w:bCs/>
        </w:rPr>
        <w:t>ES</w:t>
      </w:r>
      <w:proofErr w:type="gramEnd"/>
      <w:r>
        <w:rPr>
          <w:b/>
          <w:bCs/>
        </w:rPr>
        <w:t xml:space="preserve"> RESPONSABLE</w:t>
      </w:r>
      <w:r w:rsidR="0063488F">
        <w:rPr>
          <w:b/>
          <w:bCs/>
        </w:rPr>
        <w:t>S</w:t>
      </w:r>
      <w:r>
        <w:rPr>
          <w:b/>
          <w:bCs/>
        </w:rPr>
        <w:t> :</w:t>
      </w:r>
    </w:p>
    <w:p w14:paraId="2E225747" w14:textId="72A14D50" w:rsidR="00B01491" w:rsidRDefault="00B01491">
      <w:pPr>
        <w:pStyle w:val="LO-Normal0"/>
      </w:pPr>
      <w:r>
        <w:t xml:space="preserve">Nom – Prénom : </w:t>
      </w:r>
      <w:r w:rsidR="0063488F">
        <w:t>Pasquale Sellitto</w:t>
      </w:r>
      <w:r w:rsidR="001A0E5D">
        <w:t xml:space="preserve">                       </w:t>
      </w:r>
      <w:r w:rsidR="001A0E5D">
        <w:tab/>
        <w:t xml:space="preserve">Nom – Prénom : Bernard Legras            </w:t>
      </w:r>
    </w:p>
    <w:p w14:paraId="5622671D" w14:textId="32E3D8B1" w:rsidR="0063488F" w:rsidRDefault="0063488F">
      <w:pPr>
        <w:pStyle w:val="LO-Normal0"/>
      </w:pPr>
      <w:r>
        <w:t xml:space="preserve">Laboratoire </w:t>
      </w:r>
      <w:r w:rsidR="00B01491">
        <w:t>:</w:t>
      </w:r>
      <w:r>
        <w:t xml:space="preserve"> LISA-IPSL </w:t>
      </w:r>
      <w:r w:rsidR="001A0E5D">
        <w:tab/>
      </w:r>
      <w:r w:rsidR="001A0E5D">
        <w:tab/>
      </w:r>
      <w:r w:rsidR="001A0E5D">
        <w:tab/>
      </w:r>
      <w:r w:rsidR="001A0E5D">
        <w:tab/>
        <w:t>Laboratoire : LMD-IPSL</w:t>
      </w:r>
    </w:p>
    <w:p w14:paraId="57528478" w14:textId="3FEC8737" w:rsidR="001A0E5D" w:rsidRDefault="00B01491" w:rsidP="001A0E5D">
      <w:pPr>
        <w:pStyle w:val="LO-Normal0"/>
        <w:rPr>
          <w:noProof/>
          <w:sz w:val="22"/>
          <w:szCs w:val="22"/>
        </w:rPr>
      </w:pPr>
      <w:r>
        <w:t>E-mail :</w:t>
      </w:r>
      <w:r w:rsidR="00CF0D3F" w:rsidRPr="00CF0D3F">
        <w:rPr>
          <w:noProof/>
          <w:sz w:val="22"/>
          <w:szCs w:val="22"/>
        </w:rPr>
        <w:t xml:space="preserve"> </w:t>
      </w:r>
      <w:hyperlink r:id="rId7" w:history="1">
        <w:r w:rsidR="0063488F" w:rsidRPr="00B05607">
          <w:rPr>
            <w:rStyle w:val="Lienhypertexte"/>
            <w:noProof/>
            <w:sz w:val="22"/>
            <w:szCs w:val="22"/>
          </w:rPr>
          <w:t>pasquale.sellitto@lisa.ipsl.fr</w:t>
        </w:r>
      </w:hyperlink>
      <w:r w:rsidR="001A0E5D">
        <w:rPr>
          <w:rStyle w:val="Lienhypertexte"/>
          <w:noProof/>
          <w:sz w:val="22"/>
          <w:szCs w:val="22"/>
        </w:rPr>
        <w:tab/>
      </w:r>
      <w:r w:rsidR="001A0E5D" w:rsidRPr="001A0E5D">
        <w:rPr>
          <w:rStyle w:val="Lienhypertexte"/>
          <w:noProof/>
          <w:sz w:val="22"/>
          <w:szCs w:val="22"/>
          <w:u w:val="none"/>
        </w:rPr>
        <w:tab/>
      </w:r>
      <w:r w:rsidR="001A0E5D" w:rsidRPr="001A0E5D">
        <w:rPr>
          <w:rStyle w:val="Lienhypertexte"/>
          <w:noProof/>
          <w:sz w:val="22"/>
          <w:szCs w:val="22"/>
          <w:u w:val="none"/>
        </w:rPr>
        <w:tab/>
      </w:r>
      <w:r w:rsidR="001A0E5D">
        <w:t>E-mail :</w:t>
      </w:r>
      <w:r w:rsidR="001A0E5D" w:rsidRPr="00CF0D3F">
        <w:rPr>
          <w:noProof/>
          <w:sz w:val="22"/>
          <w:szCs w:val="22"/>
        </w:rPr>
        <w:t xml:space="preserve"> </w:t>
      </w:r>
      <w:hyperlink r:id="rId8" w:history="1">
        <w:r w:rsidR="001A0E5D" w:rsidRPr="00B05607">
          <w:rPr>
            <w:rStyle w:val="Lienhypertexte"/>
            <w:noProof/>
            <w:sz w:val="22"/>
            <w:szCs w:val="22"/>
          </w:rPr>
          <w:t>bernard.legras@lisa.ipsl.fr</w:t>
        </w:r>
      </w:hyperlink>
      <w:r w:rsidR="001A0E5D">
        <w:rPr>
          <w:rStyle w:val="Lienhypertexte"/>
          <w:noProof/>
          <w:sz w:val="22"/>
          <w:szCs w:val="22"/>
        </w:rPr>
        <w:t xml:space="preserve"> </w:t>
      </w:r>
    </w:p>
    <w:p w14:paraId="6831C1F8" w14:textId="77777777" w:rsidR="00B01491" w:rsidRDefault="00B01491">
      <w:pPr>
        <w:pStyle w:val="LO-Normal0"/>
      </w:pPr>
    </w:p>
    <w:p w14:paraId="57EB480B" w14:textId="77777777" w:rsidR="00B01491" w:rsidRDefault="00B01491">
      <w:pPr>
        <w:pStyle w:val="LO-Normal0"/>
      </w:pPr>
      <w:r>
        <w:rPr>
          <w:b/>
          <w:bCs/>
        </w:rPr>
        <w:t>NATURE DU SUJET :</w:t>
      </w:r>
    </w:p>
    <w:p w14:paraId="7837BEFC" w14:textId="26456BF5" w:rsidR="00B01491" w:rsidRPr="00D4482E" w:rsidRDefault="00B01491">
      <w:pPr>
        <w:pStyle w:val="LO-Normal0"/>
        <w:rPr>
          <w:sz w:val="22"/>
          <w:szCs w:val="22"/>
        </w:rPr>
      </w:pPr>
      <w:r w:rsidRPr="00D4482E">
        <w:rPr>
          <w:sz w:val="22"/>
          <w:szCs w:val="22"/>
        </w:rPr>
        <w:t xml:space="preserve">Théorie </w:t>
      </w:r>
      <w:r w:rsidRPr="00D4482E">
        <w:rPr>
          <w:sz w:val="22"/>
          <w:szCs w:val="22"/>
        </w:rPr>
        <w:tab/>
      </w:r>
      <w:r w:rsidRPr="00D4482E">
        <w:rPr>
          <w:sz w:val="22"/>
          <w:szCs w:val="22"/>
        </w:rPr>
        <w:tab/>
        <w:t xml:space="preserve">   </w:t>
      </w:r>
      <w:r w:rsidR="009B033D" w:rsidRPr="00D4482E">
        <w:rPr>
          <w:sz w:val="22"/>
          <w:szCs w:val="22"/>
        </w:rPr>
        <w:tab/>
      </w:r>
      <w:r w:rsidRPr="00D4482E">
        <w:rPr>
          <w:sz w:val="22"/>
          <w:szCs w:val="22"/>
        </w:rPr>
        <w:t>Un peu</w:t>
      </w:r>
      <w:r w:rsidRPr="00D4482E">
        <w:rPr>
          <w:sz w:val="22"/>
          <w:szCs w:val="22"/>
        </w:rPr>
        <w:tab/>
      </w:r>
      <w:r w:rsidR="00363B3B">
        <w:rPr>
          <w:sz w:val="22"/>
          <w:szCs w:val="22"/>
        </w:rPr>
        <w:t>(diffusion radiative, physico-chimie des aérosols)</w:t>
      </w:r>
      <w:r w:rsidRPr="00D4482E">
        <w:rPr>
          <w:sz w:val="22"/>
          <w:szCs w:val="22"/>
        </w:rPr>
        <w:tab/>
      </w:r>
    </w:p>
    <w:p w14:paraId="0DA6C675" w14:textId="53EF5F01" w:rsidR="00022D66" w:rsidRPr="00D4482E" w:rsidRDefault="00B01491">
      <w:pPr>
        <w:pStyle w:val="LO-Normal0"/>
        <w:rPr>
          <w:sz w:val="22"/>
          <w:szCs w:val="22"/>
        </w:rPr>
      </w:pPr>
      <w:r w:rsidRPr="00D4482E">
        <w:rPr>
          <w:sz w:val="22"/>
          <w:szCs w:val="22"/>
        </w:rPr>
        <w:t xml:space="preserve">Modélisation </w:t>
      </w:r>
      <w:proofErr w:type="spellStart"/>
      <w:r w:rsidRPr="00D4482E">
        <w:rPr>
          <w:sz w:val="22"/>
          <w:szCs w:val="22"/>
        </w:rPr>
        <w:t>num</w:t>
      </w:r>
      <w:proofErr w:type="spellEnd"/>
      <w:r w:rsidRPr="00D4482E">
        <w:rPr>
          <w:sz w:val="22"/>
          <w:szCs w:val="22"/>
        </w:rPr>
        <w:t>.</w:t>
      </w:r>
      <w:r w:rsidRPr="00D4482E">
        <w:rPr>
          <w:sz w:val="22"/>
          <w:szCs w:val="22"/>
        </w:rPr>
        <w:tab/>
      </w:r>
      <w:r w:rsidR="009B033D" w:rsidRPr="00D4482E">
        <w:rPr>
          <w:sz w:val="22"/>
          <w:szCs w:val="22"/>
        </w:rPr>
        <w:tab/>
      </w:r>
      <w:r w:rsidR="00022D66" w:rsidRPr="00D4482E">
        <w:rPr>
          <w:sz w:val="22"/>
          <w:szCs w:val="22"/>
        </w:rPr>
        <w:t>Un peu</w:t>
      </w:r>
      <w:r w:rsidR="00363B3B">
        <w:rPr>
          <w:sz w:val="22"/>
          <w:szCs w:val="22"/>
        </w:rPr>
        <w:t xml:space="preserve"> (développement en python, exploitation codes existants)</w:t>
      </w:r>
    </w:p>
    <w:p w14:paraId="52182230" w14:textId="325AB384" w:rsidR="00B01491" w:rsidRPr="00D4482E" w:rsidRDefault="00B01491">
      <w:pPr>
        <w:pStyle w:val="LO-Normal0"/>
        <w:rPr>
          <w:sz w:val="22"/>
          <w:szCs w:val="22"/>
        </w:rPr>
      </w:pPr>
      <w:r w:rsidRPr="00D4482E">
        <w:rPr>
          <w:sz w:val="22"/>
          <w:szCs w:val="22"/>
        </w:rPr>
        <w:t>Expérimentation</w:t>
      </w:r>
      <w:r w:rsidRPr="00D4482E">
        <w:rPr>
          <w:sz w:val="22"/>
          <w:szCs w:val="22"/>
        </w:rPr>
        <w:tab/>
      </w:r>
      <w:r w:rsidRPr="00D4482E">
        <w:rPr>
          <w:sz w:val="22"/>
          <w:szCs w:val="22"/>
        </w:rPr>
        <w:tab/>
        <w:t>Un pe</w:t>
      </w:r>
      <w:r w:rsidR="00022D66" w:rsidRPr="00D4482E">
        <w:rPr>
          <w:sz w:val="22"/>
          <w:szCs w:val="22"/>
        </w:rPr>
        <w:t>u</w:t>
      </w:r>
      <w:r w:rsidR="00363B3B">
        <w:rPr>
          <w:sz w:val="22"/>
          <w:szCs w:val="22"/>
        </w:rPr>
        <w:t xml:space="preserve"> (masque nuages, exploration des données)</w:t>
      </w:r>
    </w:p>
    <w:p w14:paraId="02E4614F" w14:textId="57E19B53" w:rsidR="00B01491" w:rsidRPr="00D4482E" w:rsidRDefault="00B01491">
      <w:pPr>
        <w:pStyle w:val="LO-Normal0"/>
        <w:rPr>
          <w:sz w:val="22"/>
          <w:szCs w:val="22"/>
        </w:rPr>
      </w:pPr>
      <w:r w:rsidRPr="00D4482E">
        <w:rPr>
          <w:sz w:val="22"/>
          <w:szCs w:val="22"/>
        </w:rPr>
        <w:t>Analyse de données</w:t>
      </w:r>
      <w:r w:rsidRPr="00D4482E">
        <w:rPr>
          <w:sz w:val="22"/>
          <w:szCs w:val="22"/>
        </w:rPr>
        <w:tab/>
      </w:r>
      <w:r w:rsidR="009B033D" w:rsidRPr="00D4482E">
        <w:rPr>
          <w:sz w:val="22"/>
          <w:szCs w:val="22"/>
        </w:rPr>
        <w:tab/>
      </w:r>
      <w:proofErr w:type="gramStart"/>
      <w:r w:rsidRPr="00D4482E">
        <w:rPr>
          <w:sz w:val="22"/>
          <w:szCs w:val="22"/>
        </w:rPr>
        <w:t>Beaucoup</w:t>
      </w:r>
      <w:r w:rsidR="00363B3B">
        <w:rPr>
          <w:sz w:val="22"/>
          <w:szCs w:val="22"/>
        </w:rPr>
        <w:t xml:space="preserve">  (</w:t>
      </w:r>
      <w:proofErr w:type="gramEnd"/>
      <w:r w:rsidR="00363B3B">
        <w:rPr>
          <w:sz w:val="22"/>
          <w:szCs w:val="22"/>
        </w:rPr>
        <w:t>transfert radiatif, inversion)</w:t>
      </w:r>
    </w:p>
    <w:p w14:paraId="0E75CD53" w14:textId="63FBC287" w:rsidR="00B01491" w:rsidRPr="00D4482E" w:rsidRDefault="00B01491">
      <w:pPr>
        <w:pStyle w:val="LO-Normal0"/>
        <w:rPr>
          <w:sz w:val="22"/>
          <w:szCs w:val="22"/>
        </w:rPr>
      </w:pPr>
      <w:r w:rsidRPr="00D4482E">
        <w:rPr>
          <w:sz w:val="22"/>
          <w:szCs w:val="22"/>
        </w:rPr>
        <w:t>Instrumentation</w:t>
      </w:r>
      <w:r w:rsidRPr="00D4482E">
        <w:rPr>
          <w:sz w:val="22"/>
          <w:szCs w:val="22"/>
        </w:rPr>
        <w:tab/>
      </w:r>
      <w:r w:rsidRPr="00D4482E">
        <w:rPr>
          <w:sz w:val="22"/>
          <w:szCs w:val="22"/>
        </w:rPr>
        <w:tab/>
        <w:t>Beaucoup</w:t>
      </w:r>
      <w:r w:rsidR="00363B3B">
        <w:rPr>
          <w:sz w:val="22"/>
          <w:szCs w:val="22"/>
        </w:rPr>
        <w:t xml:space="preserve">  (pilotage de l’instrument, calibration, maintenance, à distance et sur le terrain)</w:t>
      </w:r>
    </w:p>
    <w:p w14:paraId="5852906A" w14:textId="77777777" w:rsidR="00B01491" w:rsidRDefault="00B01491">
      <w:pPr>
        <w:pStyle w:val="LO-Normal0"/>
      </w:pPr>
    </w:p>
    <w:p w14:paraId="63B4FE33" w14:textId="5CCA2CCE" w:rsidR="00C7003A" w:rsidRDefault="00B01491" w:rsidP="00E073A8">
      <w:pPr>
        <w:pStyle w:val="LO-Normal0"/>
      </w:pPr>
      <w:r>
        <w:rPr>
          <w:b/>
          <w:bCs/>
        </w:rPr>
        <w:t>SUJET :</w:t>
      </w:r>
      <w:r w:rsidR="00E073A8">
        <w:t xml:space="preserve"> </w:t>
      </w:r>
      <w:r w:rsidR="00022D66">
        <w:t>L’Etna est un important émetteur naturel de soufre, le plus important dans la région Europe-Méditerranée. Ce soufre est émis sous forme de SO</w:t>
      </w:r>
      <w:r w:rsidR="00022D66" w:rsidRPr="00D4482E">
        <w:rPr>
          <w:vertAlign w:val="subscript"/>
        </w:rPr>
        <w:t>2</w:t>
      </w:r>
      <w:r w:rsidR="00022D66">
        <w:t xml:space="preserve"> de manière quasi-permanente avec des pics lors des éruptions</w:t>
      </w:r>
      <w:r w:rsidR="0063488F">
        <w:t xml:space="preserve"> majeures</w:t>
      </w:r>
      <w:r w:rsidR="00022D66">
        <w:t xml:space="preserve"> et se trouve transformé en </w:t>
      </w:r>
      <w:r w:rsidR="0063488F">
        <w:t xml:space="preserve">aérosols </w:t>
      </w:r>
      <w:r w:rsidR="00022D66">
        <w:t xml:space="preserve">sulfates à l’intérieur de l’atmosphère </w:t>
      </w:r>
      <w:r w:rsidR="00BE5024">
        <w:t>dans le</w:t>
      </w:r>
      <w:r w:rsidR="00022D66">
        <w:t xml:space="preserve"> panache transporté à distance. Même s’il existe des instruments de surveillance à proximité du volcan, il n’existait pas jusqu’ici d’instrument proprement localisé pour étudier l’évolution du panache et la formation des sulfates. Un tel instrument a été récemment installé</w:t>
      </w:r>
      <w:bookmarkStart w:id="0" w:name="_GoBack"/>
      <w:bookmarkEnd w:id="0"/>
      <w:r w:rsidR="00022D66">
        <w:t xml:space="preserve"> à la station de </w:t>
      </w:r>
      <w:proofErr w:type="spellStart"/>
      <w:r w:rsidR="00022D66">
        <w:t>Methoni</w:t>
      </w:r>
      <w:proofErr w:type="spellEnd"/>
      <w:r w:rsidR="00022D66">
        <w:t xml:space="preserve"> sur la côte sud-ouest du </w:t>
      </w:r>
      <w:r w:rsidR="00EA018C">
        <w:t>Péloponnèse</w:t>
      </w:r>
      <w:r w:rsidR="00022D66">
        <w:t xml:space="preserve"> par le LISA et le LMD en association avec le </w:t>
      </w:r>
      <w:proofErr w:type="spellStart"/>
      <w:r w:rsidR="00022D66">
        <w:t>Navar</w:t>
      </w:r>
      <w:r w:rsidR="00C7003A">
        <w:t>in</w:t>
      </w:r>
      <w:r w:rsidR="00022D66">
        <w:t>o</w:t>
      </w:r>
      <w:proofErr w:type="spellEnd"/>
      <w:r w:rsidR="00022D66">
        <w:t xml:space="preserve"> </w:t>
      </w:r>
      <w:proofErr w:type="spellStart"/>
      <w:r w:rsidR="00022D66">
        <w:t>E</w:t>
      </w:r>
      <w:r w:rsidR="00C7003A">
        <w:t>nvironmental</w:t>
      </w:r>
      <w:proofErr w:type="spellEnd"/>
      <w:r w:rsidR="00022D66">
        <w:t xml:space="preserve"> Observatory et le National Observatory d’Athènes.</w:t>
      </w:r>
      <w:r w:rsidR="00BE5024">
        <w:t xml:space="preserve"> </w:t>
      </w:r>
      <w:r w:rsidR="00C7003A">
        <w:t xml:space="preserve">Cet instrument </w:t>
      </w:r>
      <w:r w:rsidR="00D4482E">
        <w:t xml:space="preserve">situé sous le vent moyen de l’Etna </w:t>
      </w:r>
      <w:r w:rsidR="00C7003A">
        <w:t>est un radiomètre mesurant le rayonnement solaire direct dans 6 bandes de fréquences dont on peut tirer l’épaisseur optique des aérosols et en principe plusieurs caractéristiques physiques.</w:t>
      </w:r>
      <w:r w:rsidR="00E073A8">
        <w:t xml:space="preserve"> Il fonctionne en permanence et collecte des données depuis mai 2024.</w:t>
      </w:r>
    </w:p>
    <w:p w14:paraId="3188E230" w14:textId="6E854262" w:rsidR="00B01491" w:rsidRDefault="00C7003A" w:rsidP="0063488F">
      <w:pPr>
        <w:pStyle w:val="LO-Normal0"/>
        <w:jc w:val="both"/>
      </w:pPr>
      <w:r>
        <w:t>L’objectif du stage est de participer à la première exploitation scientifique de cet instrument qui est en train d’achever sa période d’étalonnage</w:t>
      </w:r>
      <w:r w:rsidR="00E073A8">
        <w:t xml:space="preserve"> après deux étés complets</w:t>
      </w:r>
      <w:r>
        <w:t>. Le stagiaire contribuera au suivi de l’instrument qui est entièrement piloté à distance, la récolte des donnée et leur exploitation. Il</w:t>
      </w:r>
      <w:r w:rsidR="005F6E53">
        <w:t>/elle</w:t>
      </w:r>
      <w:r>
        <w:t xml:space="preserve"> pourra contribuer à une visite d</w:t>
      </w:r>
      <w:r w:rsidR="00D4482E">
        <w:t>e maintenance</w:t>
      </w:r>
      <w:r>
        <w:t xml:space="preserve"> pendant la période du stage. </w:t>
      </w:r>
      <w:r w:rsidR="00E073A8">
        <w:t>Ce stage permet de découvrir l’ensemble des aspects de l’instrumentation sur un instrument relativement simple mais très productif.</w:t>
      </w:r>
    </w:p>
    <w:p w14:paraId="6B6CB069" w14:textId="77777777" w:rsidR="0063488F" w:rsidRDefault="0063488F">
      <w:pPr>
        <w:pStyle w:val="LO-Normal0"/>
      </w:pPr>
    </w:p>
    <w:p w14:paraId="09613237" w14:textId="1DBA671E" w:rsidR="00B01491" w:rsidRPr="00E073A8" w:rsidRDefault="007B1022" w:rsidP="00E073A8">
      <w:pPr>
        <w:pStyle w:val="LO-Normal0"/>
        <w:rPr>
          <w:b/>
          <w:bCs/>
        </w:rPr>
      </w:pPr>
      <w:r>
        <w:rPr>
          <w:b/>
          <w:bCs/>
        </w:rPr>
        <w:t>REMARQUES</w:t>
      </w:r>
      <w:r w:rsidR="00827EEE">
        <w:rPr>
          <w:b/>
          <w:bCs/>
        </w:rPr>
        <w:t> :</w:t>
      </w:r>
      <w:r w:rsidR="00E073A8">
        <w:rPr>
          <w:b/>
          <w:bCs/>
        </w:rPr>
        <w:t xml:space="preserve"> </w:t>
      </w:r>
      <w:r w:rsidR="00C7003A">
        <w:t xml:space="preserve">Ce stage s’étendra jusqu’à l’été avec possibilité d’extension </w:t>
      </w:r>
      <w:r w:rsidR="00363B3B">
        <w:t>pendant</w:t>
      </w:r>
      <w:r w:rsidR="00C7003A">
        <w:t xml:space="preserve"> l’été. Il repose sur une collaboration entre le LMD et le LISA au sein de l’IPSL. Outre la collaboration avec les partenaires grecs, il comprend aussi une collaboration avec l’Institut National de </w:t>
      </w:r>
      <w:proofErr w:type="spellStart"/>
      <w:r w:rsidR="00C7003A">
        <w:t>Volcanogie</w:t>
      </w:r>
      <w:proofErr w:type="spellEnd"/>
      <w:r w:rsidR="00C7003A">
        <w:t xml:space="preserve"> et de Géophysique de </w:t>
      </w:r>
      <w:proofErr w:type="spellStart"/>
      <w:r w:rsidR="00C7003A">
        <w:t>Catania</w:t>
      </w:r>
      <w:proofErr w:type="spellEnd"/>
      <w:r w:rsidR="00C7003A">
        <w:t xml:space="preserve"> en Sicile.</w:t>
      </w:r>
      <w:r w:rsidR="0063488F">
        <w:t xml:space="preserve"> </w:t>
      </w:r>
      <w:r w:rsidR="00C7003A">
        <w:t xml:space="preserve">Le stage </w:t>
      </w:r>
      <w:r w:rsidR="00D4482E">
        <w:t xml:space="preserve">est supporté par un nouveau projet ANR </w:t>
      </w:r>
      <w:r w:rsidR="0063488F">
        <w:t xml:space="preserve">(le projet DICIT) </w:t>
      </w:r>
      <w:r w:rsidR="00D4482E">
        <w:t>et pourra faire dans ce cadre l’objet d’une continuation pour un projet plus ambitieux.</w:t>
      </w:r>
      <w:r w:rsidR="00B01491">
        <w:rPr>
          <w:rFonts w:eastAsia="Nimbus Roman No9 L" w:cs="Nimbus Roman No9 L"/>
        </w:rPr>
        <w:t xml:space="preserve"> </w:t>
      </w:r>
    </w:p>
    <w:sectPr w:rsidR="00B01491" w:rsidRPr="00E073A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46243" w14:textId="77777777" w:rsidR="004E094B" w:rsidRDefault="004E094B">
      <w:r>
        <w:separator/>
      </w:r>
    </w:p>
  </w:endnote>
  <w:endnote w:type="continuationSeparator" w:id="0">
    <w:p w14:paraId="38C36C05" w14:textId="77777777" w:rsidR="004E094B" w:rsidRDefault="004E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Bitstream Vera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45">
    <w:altName w:val="Cambria"/>
    <w:charset w:val="00"/>
    <w:family w:val="roman"/>
    <w:pitch w:val="default"/>
  </w:font>
  <w:font w:name="Lucidasans">
    <w:altName w:val="Calibri"/>
    <w:charset w:val="00"/>
    <w:family w:val="auto"/>
    <w:pitch w:val="default"/>
  </w:font>
  <w:font w:name="Nimbus Sans L">
    <w:altName w:val="Arial"/>
    <w:charset w:val="00"/>
    <w:family w:val="swiss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9CDBF" w14:textId="77777777" w:rsidR="00B01491" w:rsidRDefault="00B014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35220" w14:textId="77777777" w:rsidR="00B01491" w:rsidRDefault="00B014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D0909" w14:textId="77777777" w:rsidR="004E094B" w:rsidRDefault="004E094B">
      <w:r>
        <w:separator/>
      </w:r>
    </w:p>
  </w:footnote>
  <w:footnote w:type="continuationSeparator" w:id="0">
    <w:p w14:paraId="20497BA9" w14:textId="77777777" w:rsidR="004E094B" w:rsidRDefault="004E0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7F96B" w14:textId="77777777" w:rsidR="00B01491" w:rsidRDefault="00B01491">
    <w:pPr>
      <w:pStyle w:val="En-tte1"/>
      <w:jc w:val="center"/>
    </w:pPr>
    <w:r>
      <w:rPr>
        <w:i/>
        <w:iCs/>
      </w:rPr>
      <w:t xml:space="preserve"> ,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239EE" w14:textId="77777777" w:rsidR="00B01491" w:rsidRDefault="00B014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Titre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EE"/>
    <w:rsid w:val="00022D66"/>
    <w:rsid w:val="000B16CE"/>
    <w:rsid w:val="00192933"/>
    <w:rsid w:val="00195E2D"/>
    <w:rsid w:val="001A0E5D"/>
    <w:rsid w:val="003027BB"/>
    <w:rsid w:val="00314650"/>
    <w:rsid w:val="00363B3B"/>
    <w:rsid w:val="00427AC9"/>
    <w:rsid w:val="004641B1"/>
    <w:rsid w:val="004D2797"/>
    <w:rsid w:val="004E094B"/>
    <w:rsid w:val="004F22F3"/>
    <w:rsid w:val="0054016A"/>
    <w:rsid w:val="005976EE"/>
    <w:rsid w:val="005F6E53"/>
    <w:rsid w:val="0063488F"/>
    <w:rsid w:val="006A052A"/>
    <w:rsid w:val="006B3AA7"/>
    <w:rsid w:val="00777308"/>
    <w:rsid w:val="007A334E"/>
    <w:rsid w:val="007B1022"/>
    <w:rsid w:val="00827EEE"/>
    <w:rsid w:val="008B6FC8"/>
    <w:rsid w:val="00926619"/>
    <w:rsid w:val="009B033D"/>
    <w:rsid w:val="00A51059"/>
    <w:rsid w:val="00A96599"/>
    <w:rsid w:val="00B01491"/>
    <w:rsid w:val="00B0290F"/>
    <w:rsid w:val="00BE5024"/>
    <w:rsid w:val="00C7003A"/>
    <w:rsid w:val="00CC6DA5"/>
    <w:rsid w:val="00CF0D3F"/>
    <w:rsid w:val="00CF2454"/>
    <w:rsid w:val="00D4482E"/>
    <w:rsid w:val="00DB4D88"/>
    <w:rsid w:val="00E073A8"/>
    <w:rsid w:val="00EA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069D78"/>
  <w15:chartTrackingRefBased/>
  <w15:docId w15:val="{1FC526F8-6596-6648-B19F-FB624DE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Nimbus Roman No9 L" w:eastAsia="Bitstream Vera Sans" w:hAnsi="Nimbus Roman No9 L" w:cs="Tahoma"/>
      <w:sz w:val="24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LO-Normal">
    <w:name w:val="LO-Normal"/>
    <w:rPr>
      <w:rFonts w:ascii="font45" w:eastAsia="font45" w:hAnsi="font45" w:cs="font45"/>
      <w:lang w:val="fr-FR"/>
    </w:rPr>
  </w:style>
  <w:style w:type="character" w:customStyle="1" w:styleId="Policepardfaut1">
    <w:name w:val="Police par défaut1"/>
    <w:rPr>
      <w:rFonts w:ascii="Nimbus Roman No9 L" w:eastAsia="Bitstream Vera Sans" w:hAnsi="Nimbus Roman No9 L" w:cs="Tahoma"/>
      <w:lang w:val="fr-FR"/>
    </w:rPr>
  </w:style>
  <w:style w:type="character" w:customStyle="1" w:styleId="Lienhypertexte1">
    <w:name w:val="Lien hypertexte1"/>
    <w:rPr>
      <w:rFonts w:ascii="Nimbus Roman No9 L" w:eastAsia="Bitstream Vera Sans" w:hAnsi="Nimbus Roman No9 L" w:cs="Tahoma"/>
      <w:color w:val="0000FF"/>
      <w:u w:val="single"/>
      <w:lang w:val="fr-FR"/>
    </w:rPr>
  </w:style>
  <w:style w:type="character" w:customStyle="1" w:styleId="Lienhypertextesuivivisit1">
    <w:name w:val="Lien hypertexte suivi visité1"/>
    <w:rPr>
      <w:rFonts w:ascii="Nimbus Roman No9 L" w:eastAsia="Bitstream Vera Sans" w:hAnsi="Nimbus Roman No9 L" w:cs="Tahoma"/>
      <w:color w:val="800080"/>
      <w:u w:val="single"/>
      <w:lang w:val="fr-FR"/>
    </w:rPr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LO-Normal0"/>
    <w:next w:val="Sous-titre"/>
    <w:pPr>
      <w:jc w:val="center"/>
    </w:pPr>
    <w:rPr>
      <w:i/>
      <w:iCs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O-Normal0">
    <w:name w:val="LO-Normal"/>
    <w:basedOn w:val="Normal"/>
    <w:pPr>
      <w:autoSpaceDE/>
    </w:pPr>
    <w:rPr>
      <w:rFonts w:ascii="font45" w:eastAsia="font45" w:hAnsi="font45" w:cs="font45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Lucidasans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Rpertoire">
    <w:name w:val="WW-Répertoire"/>
    <w:basedOn w:val="Normal"/>
    <w:pPr>
      <w:suppressLineNumbers/>
    </w:pPr>
  </w:style>
  <w:style w:type="paragraph" w:customStyle="1" w:styleId="Titre11">
    <w:name w:val="Titre 11"/>
    <w:basedOn w:val="LO-Normal0"/>
    <w:next w:val="LO-Normal0"/>
    <w:pPr>
      <w:keepNext/>
      <w:numPr>
        <w:numId w:val="1"/>
      </w:numPr>
      <w:jc w:val="center"/>
    </w:pPr>
    <w:rPr>
      <w:b/>
      <w:bCs/>
      <w:sz w:val="28"/>
      <w:szCs w:val="28"/>
    </w:rPr>
  </w:style>
  <w:style w:type="paragraph" w:customStyle="1" w:styleId="En-tte1">
    <w:name w:val="En-tête1"/>
    <w:basedOn w:val="LO-Normal0"/>
    <w:pPr>
      <w:tabs>
        <w:tab w:val="center" w:pos="4536"/>
        <w:tab w:val="right" w:pos="9072"/>
      </w:tabs>
    </w:pPr>
  </w:style>
  <w:style w:type="paragraph" w:customStyle="1" w:styleId="Pieddepage1">
    <w:name w:val="Pied de page1"/>
    <w:basedOn w:val="LO-Normal0"/>
    <w:pPr>
      <w:tabs>
        <w:tab w:val="center" w:pos="4536"/>
        <w:tab w:val="right" w:pos="9072"/>
      </w:tabs>
    </w:pPr>
  </w:style>
  <w:style w:type="paragraph" w:styleId="Sous-titre">
    <w:name w:val="Subtitle"/>
    <w:basedOn w:val="Heading"/>
    <w:next w:val="Corpsdetexte"/>
    <w:qFormat/>
    <w:pPr>
      <w:jc w:val="center"/>
    </w:pPr>
    <w:rPr>
      <w:i/>
      <w:iCs/>
    </w:r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WW-Normalcentr">
    <w:name w:val="WW-Normal centré"/>
    <w:basedOn w:val="Normal"/>
    <w:pPr>
      <w:ind w:left="1418" w:right="1134"/>
      <w:jc w:val="both"/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Rvision">
    <w:name w:val="Revision"/>
    <w:hidden/>
    <w:uiPriority w:val="99"/>
    <w:semiHidden/>
    <w:rsid w:val="00BE5024"/>
    <w:rPr>
      <w:rFonts w:ascii="Nimbus Roman No9 L" w:eastAsia="Bitstream Vera Sans" w:hAnsi="Nimbus Roman No9 L" w:cs="Tahoma"/>
      <w:sz w:val="24"/>
      <w:lang w:bidi="fr-FR"/>
    </w:rPr>
  </w:style>
  <w:style w:type="character" w:styleId="Mentionnonrsolue">
    <w:name w:val="Unresolved Mention"/>
    <w:basedOn w:val="Policepardfaut"/>
    <w:uiPriority w:val="99"/>
    <w:semiHidden/>
    <w:unhideWhenUsed/>
    <w:rsid w:val="0063488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348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ard.legras@lisa.ipsl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quale.sellitto@lisa.ipsl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Sorbonne Université</dc:creator>
  <cp:keywords/>
  <cp:lastModifiedBy>Bernard Legras</cp:lastModifiedBy>
  <cp:revision>7</cp:revision>
  <cp:lastPrinted>2113-01-01T00:02:00Z</cp:lastPrinted>
  <dcterms:created xsi:type="dcterms:W3CDTF">2025-10-28T09:54:00Z</dcterms:created>
  <dcterms:modified xsi:type="dcterms:W3CDTF">2025-10-28T10:42:00Z</dcterms:modified>
</cp:coreProperties>
</file>