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12E52" w14:textId="77777777" w:rsidR="00537A8B" w:rsidRPr="0054449C" w:rsidRDefault="00537A8B" w:rsidP="00537A8B">
      <w:pPr>
        <w:spacing w:before="100" w:beforeAutospacing="1" w:after="100" w:afterAutospacing="1" w:line="240" w:lineRule="auto"/>
        <w:rPr>
          <w:rFonts w:eastAsia="Times New Roman" w:cstheme="minorHAnsi"/>
        </w:rPr>
      </w:pPr>
      <w:r w:rsidRPr="0054449C">
        <w:rPr>
          <w:rFonts w:eastAsia="Times New Roman" w:cstheme="minorHAnsi"/>
          <w:b/>
          <w:bCs/>
        </w:rPr>
        <w:t>Internship Subject:</w:t>
      </w:r>
      <w:r w:rsidRPr="0054449C">
        <w:rPr>
          <w:rFonts w:eastAsia="Times New Roman" w:cstheme="minorHAnsi"/>
        </w:rPr>
        <w:t xml:space="preserve"> </w:t>
      </w:r>
      <w:r w:rsidRPr="0054449C">
        <w:rPr>
          <w:rFonts w:eastAsia="Times New Roman" w:cstheme="minorHAnsi"/>
          <w:i/>
          <w:iCs/>
        </w:rPr>
        <w:t>Assessing Changes in the Global Water Cycle: Integrating GNSS, Satellite, and Reanalysis Datasets</w:t>
      </w:r>
    </w:p>
    <w:p w14:paraId="6D9AEA7C" w14:textId="69170869" w:rsidR="00537A8B" w:rsidRPr="0054449C" w:rsidRDefault="00537A8B" w:rsidP="00537A8B">
      <w:pPr>
        <w:spacing w:before="100" w:beforeAutospacing="1" w:after="100" w:afterAutospacing="1" w:line="240" w:lineRule="auto"/>
        <w:rPr>
          <w:rFonts w:eastAsia="Times New Roman" w:cstheme="minorHAnsi"/>
        </w:rPr>
      </w:pPr>
      <w:r w:rsidRPr="0054449C">
        <w:rPr>
          <w:rFonts w:eastAsia="Times New Roman" w:cstheme="minorHAnsi"/>
          <w:b/>
          <w:bCs/>
        </w:rPr>
        <w:t>Context:</w:t>
      </w:r>
      <w:r w:rsidRPr="0054449C">
        <w:rPr>
          <w:rFonts w:eastAsia="Times New Roman" w:cstheme="minorHAnsi"/>
        </w:rPr>
        <w:t xml:space="preserve"> The global water cycle is undergoing significant transformations due to climate change and natural variability, impacting precipitation, evaporation, atmospheric moisture, and terrestrial water storage. Accurate monitoring and understanding of these changes are essential for climate prediction and water resource management. This internship will focus on analyzing the consistency, drivers, and impacts of water cycle variations using </w:t>
      </w:r>
      <w:r w:rsidRPr="0054449C">
        <w:rPr>
          <w:rFonts w:eastAsia="Times New Roman" w:cstheme="minorHAnsi"/>
          <w:b/>
          <w:bCs/>
        </w:rPr>
        <w:t>GNSS and satellite-derived precipitable water vapor (PWV) data</w:t>
      </w:r>
      <w:r w:rsidRPr="0054449C">
        <w:rPr>
          <w:rFonts w:eastAsia="Times New Roman" w:cstheme="minorHAnsi"/>
        </w:rPr>
        <w:t xml:space="preserve">, alongside three major reanalysis products: </w:t>
      </w:r>
      <w:r w:rsidRPr="0054449C">
        <w:rPr>
          <w:rFonts w:eastAsia="Times New Roman" w:cstheme="minorHAnsi"/>
          <w:b/>
          <w:bCs/>
        </w:rPr>
        <w:t>ERA5, MERRA-2, and JRA-3Q</w:t>
      </w:r>
      <w:r w:rsidRPr="0054449C">
        <w:rPr>
          <w:rFonts w:eastAsia="Times New Roman" w:cstheme="minorHAnsi"/>
        </w:rPr>
        <w:t>.</w:t>
      </w:r>
      <w:r w:rsidR="00773274">
        <w:rPr>
          <w:rFonts w:eastAsia="Times New Roman" w:cstheme="minorHAnsi"/>
        </w:rPr>
        <w:t xml:space="preserve"> </w:t>
      </w:r>
      <w:r w:rsidR="00773274">
        <w:t>This Master’s project can be extended and deepened as part of a PhD thesis.</w:t>
      </w:r>
    </w:p>
    <w:p w14:paraId="6B228A0F" w14:textId="77777777" w:rsidR="00537A8B" w:rsidRPr="0054449C" w:rsidRDefault="00537A8B" w:rsidP="00537A8B">
      <w:pPr>
        <w:spacing w:before="100" w:beforeAutospacing="1" w:after="100" w:afterAutospacing="1" w:line="240" w:lineRule="auto"/>
        <w:rPr>
          <w:rFonts w:eastAsia="Times New Roman" w:cstheme="minorHAnsi"/>
        </w:rPr>
      </w:pPr>
      <w:r w:rsidRPr="0054449C">
        <w:rPr>
          <w:rFonts w:eastAsia="Times New Roman" w:cstheme="minorHAnsi"/>
          <w:b/>
          <w:bCs/>
        </w:rPr>
        <w:t>Research Questions:</w:t>
      </w:r>
    </w:p>
    <w:p w14:paraId="27175AC3" w14:textId="37C545DD" w:rsidR="00537A8B" w:rsidRPr="0054449C" w:rsidRDefault="00537A8B" w:rsidP="00537A8B">
      <w:pPr>
        <w:numPr>
          <w:ilvl w:val="0"/>
          <w:numId w:val="1"/>
        </w:numPr>
        <w:spacing w:before="100" w:beforeAutospacing="1" w:after="100" w:afterAutospacing="1" w:line="240" w:lineRule="auto"/>
        <w:rPr>
          <w:rFonts w:eastAsia="Times New Roman" w:cstheme="minorHAnsi"/>
        </w:rPr>
      </w:pPr>
      <w:r w:rsidRPr="0054449C">
        <w:rPr>
          <w:rFonts w:eastAsia="Times New Roman" w:cstheme="minorHAnsi"/>
          <w:b/>
          <w:bCs/>
        </w:rPr>
        <w:t>Consistency of Water Cycle Trends:</w:t>
      </w:r>
      <w:r w:rsidRPr="0054449C">
        <w:rPr>
          <w:rFonts w:eastAsia="Times New Roman" w:cstheme="minorHAnsi"/>
        </w:rPr>
        <w:t xml:space="preserve"> How consistent are trends in precipitable water vapor (PWV) and other water cycle components (e.g., precipitation, evaporation) across</w:t>
      </w:r>
      <w:r w:rsidRPr="00773274">
        <w:rPr>
          <w:rFonts w:eastAsia="Times New Roman" w:cstheme="minorHAnsi"/>
        </w:rPr>
        <w:t xml:space="preserve"> observations and </w:t>
      </w:r>
      <w:proofErr w:type="spellStart"/>
      <w:r w:rsidRPr="00773274">
        <w:rPr>
          <w:rFonts w:eastAsia="Times New Roman" w:cstheme="minorHAnsi"/>
        </w:rPr>
        <w:t>reanalyses</w:t>
      </w:r>
      <w:proofErr w:type="spellEnd"/>
      <w:r w:rsidRPr="00773274">
        <w:rPr>
          <w:rFonts w:eastAsia="Times New Roman" w:cstheme="minorHAnsi"/>
        </w:rPr>
        <w:t>?</w:t>
      </w:r>
    </w:p>
    <w:p w14:paraId="4601A150" w14:textId="77777777" w:rsidR="00537A8B" w:rsidRPr="0054449C" w:rsidRDefault="00537A8B" w:rsidP="00537A8B">
      <w:pPr>
        <w:numPr>
          <w:ilvl w:val="0"/>
          <w:numId w:val="1"/>
        </w:numPr>
        <w:spacing w:before="100" w:beforeAutospacing="1" w:after="100" w:afterAutospacing="1" w:line="240" w:lineRule="auto"/>
        <w:rPr>
          <w:rFonts w:eastAsia="Times New Roman" w:cstheme="minorHAnsi"/>
        </w:rPr>
      </w:pPr>
      <w:r w:rsidRPr="0054449C">
        <w:rPr>
          <w:rFonts w:eastAsia="Times New Roman" w:cstheme="minorHAnsi"/>
          <w:b/>
          <w:bCs/>
        </w:rPr>
        <w:t>Impact of ENSO:</w:t>
      </w:r>
      <w:r w:rsidRPr="0054449C">
        <w:rPr>
          <w:rFonts w:eastAsia="Times New Roman" w:cstheme="minorHAnsi"/>
        </w:rPr>
        <w:t xml:space="preserve"> How does the El Niño-Southern Oscillation (ENSO) influence variability in PWV and the broader water cycle, particularly in terms of regional precipitation and drought patterns?</w:t>
      </w:r>
    </w:p>
    <w:p w14:paraId="479655ED" w14:textId="77777777" w:rsidR="00537A8B" w:rsidRPr="0054449C" w:rsidRDefault="00537A8B" w:rsidP="00537A8B">
      <w:pPr>
        <w:numPr>
          <w:ilvl w:val="0"/>
          <w:numId w:val="1"/>
        </w:numPr>
        <w:spacing w:before="100" w:beforeAutospacing="1" w:after="100" w:afterAutospacing="1" w:line="240" w:lineRule="auto"/>
        <w:rPr>
          <w:rFonts w:eastAsia="Times New Roman" w:cstheme="minorHAnsi"/>
        </w:rPr>
      </w:pPr>
      <w:r w:rsidRPr="0054449C">
        <w:rPr>
          <w:rFonts w:eastAsia="Times New Roman" w:cstheme="minorHAnsi"/>
          <w:b/>
          <w:bCs/>
        </w:rPr>
        <w:t>Link to Surface Temperature:</w:t>
      </w:r>
      <w:r w:rsidRPr="0054449C">
        <w:rPr>
          <w:rFonts w:eastAsia="Times New Roman" w:cstheme="minorHAnsi"/>
        </w:rPr>
        <w:t xml:space="preserve"> How closely are changes in PWV and the water cycle linked to surface temperature trends, and what feedback mechanisms dominate?</w:t>
      </w:r>
    </w:p>
    <w:p w14:paraId="6D6B3318" w14:textId="71989318" w:rsidR="00537A8B" w:rsidRPr="00773274" w:rsidRDefault="00537A8B" w:rsidP="00537A8B">
      <w:pPr>
        <w:numPr>
          <w:ilvl w:val="0"/>
          <w:numId w:val="1"/>
        </w:numPr>
        <w:spacing w:before="100" w:beforeAutospacing="1" w:after="100" w:afterAutospacing="1" w:line="240" w:lineRule="auto"/>
        <w:rPr>
          <w:rFonts w:eastAsia="Times New Roman" w:cstheme="minorHAnsi"/>
        </w:rPr>
      </w:pPr>
      <w:r w:rsidRPr="0054449C">
        <w:rPr>
          <w:rFonts w:eastAsia="Times New Roman" w:cstheme="minorHAnsi"/>
          <w:b/>
          <w:bCs/>
        </w:rPr>
        <w:t>Connection to Sea Level Rise:</w:t>
      </w:r>
      <w:r w:rsidRPr="0054449C">
        <w:rPr>
          <w:rFonts w:eastAsia="Times New Roman" w:cstheme="minorHAnsi"/>
        </w:rPr>
        <w:t xml:space="preserve"> How do changes in PWV and terrestrial water storage contribute to sea level rise, and what is their relative importance compared to other factors?</w:t>
      </w:r>
    </w:p>
    <w:p w14:paraId="65905B24" w14:textId="4C560170" w:rsidR="00537A8B" w:rsidRPr="0054449C" w:rsidRDefault="00537A8B" w:rsidP="00537A8B">
      <w:pPr>
        <w:spacing w:before="100" w:beforeAutospacing="1" w:after="100" w:afterAutospacing="1" w:line="240" w:lineRule="auto"/>
        <w:rPr>
          <w:rFonts w:eastAsia="Times New Roman" w:cstheme="minorHAnsi"/>
        </w:rPr>
      </w:pPr>
      <w:r w:rsidRPr="00773274">
        <w:rPr>
          <w:rFonts w:eastAsia="Times New Roman" w:cstheme="minorHAnsi"/>
          <w:b/>
          <w:bCs/>
        </w:rPr>
        <w:t>Data and m</w:t>
      </w:r>
      <w:r w:rsidRPr="0054449C">
        <w:rPr>
          <w:rFonts w:eastAsia="Times New Roman" w:cstheme="minorHAnsi"/>
          <w:b/>
          <w:bCs/>
        </w:rPr>
        <w:t>ethod</w:t>
      </w:r>
      <w:r w:rsidRPr="00773274">
        <w:rPr>
          <w:rFonts w:eastAsia="Times New Roman" w:cstheme="minorHAnsi"/>
          <w:b/>
          <w:bCs/>
        </w:rPr>
        <w:t>s</w:t>
      </w:r>
      <w:r w:rsidRPr="0054449C">
        <w:rPr>
          <w:rFonts w:eastAsia="Times New Roman" w:cstheme="minorHAnsi"/>
          <w:b/>
          <w:bCs/>
        </w:rPr>
        <w:t>:</w:t>
      </w:r>
    </w:p>
    <w:p w14:paraId="6E056D9C" w14:textId="3B5A2CFF" w:rsidR="00537A8B" w:rsidRPr="0054449C" w:rsidRDefault="00537A8B" w:rsidP="00537A8B">
      <w:pPr>
        <w:numPr>
          <w:ilvl w:val="0"/>
          <w:numId w:val="2"/>
        </w:numPr>
        <w:spacing w:before="100" w:beforeAutospacing="1" w:after="100" w:afterAutospacing="1" w:line="240" w:lineRule="auto"/>
        <w:rPr>
          <w:rFonts w:eastAsia="Times New Roman" w:cstheme="minorHAnsi"/>
        </w:rPr>
      </w:pPr>
      <w:r w:rsidRPr="0054449C">
        <w:rPr>
          <w:rFonts w:eastAsia="Times New Roman" w:cstheme="minorHAnsi"/>
        </w:rPr>
        <w:t xml:space="preserve">Utilize </w:t>
      </w:r>
      <w:r w:rsidRPr="0054449C">
        <w:rPr>
          <w:rFonts w:eastAsia="Times New Roman" w:cstheme="minorHAnsi"/>
          <w:b/>
          <w:bCs/>
        </w:rPr>
        <w:t>GNSS and satellite PWV datasets</w:t>
      </w:r>
      <w:r w:rsidRPr="0054449C">
        <w:rPr>
          <w:rFonts w:eastAsia="Times New Roman" w:cstheme="minorHAnsi"/>
        </w:rPr>
        <w:t xml:space="preserve"> (e.g., </w:t>
      </w:r>
      <w:r w:rsidRPr="00773274">
        <w:rPr>
          <w:rFonts w:eastAsia="Times New Roman" w:cstheme="minorHAnsi"/>
        </w:rPr>
        <w:t xml:space="preserve">ground-based GNSS and radio-occultation) </w:t>
      </w:r>
      <w:r w:rsidRPr="0054449C">
        <w:rPr>
          <w:rFonts w:eastAsia="Times New Roman" w:cstheme="minorHAnsi"/>
        </w:rPr>
        <w:t xml:space="preserve">alongside </w:t>
      </w:r>
      <w:r w:rsidRPr="0054449C">
        <w:rPr>
          <w:rFonts w:eastAsia="Times New Roman" w:cstheme="minorHAnsi"/>
          <w:b/>
          <w:bCs/>
        </w:rPr>
        <w:t>ERA5, MERRA-2, and JRA-3Q</w:t>
      </w:r>
      <w:r w:rsidRPr="0054449C">
        <w:rPr>
          <w:rFonts w:eastAsia="Times New Roman" w:cstheme="minorHAnsi"/>
        </w:rPr>
        <w:t xml:space="preserve"> reanalysis products.</w:t>
      </w:r>
    </w:p>
    <w:p w14:paraId="614AEB56" w14:textId="259ECF43" w:rsidR="00537A8B" w:rsidRPr="0054449C" w:rsidRDefault="00537A8B" w:rsidP="00537A8B">
      <w:pPr>
        <w:numPr>
          <w:ilvl w:val="0"/>
          <w:numId w:val="2"/>
        </w:numPr>
        <w:spacing w:before="100" w:beforeAutospacing="1" w:after="100" w:afterAutospacing="1" w:line="240" w:lineRule="auto"/>
        <w:rPr>
          <w:rFonts w:eastAsia="Times New Roman" w:cstheme="minorHAnsi"/>
        </w:rPr>
      </w:pPr>
      <w:r w:rsidRPr="0054449C">
        <w:rPr>
          <w:rFonts w:eastAsia="Times New Roman" w:cstheme="minorHAnsi"/>
        </w:rPr>
        <w:t xml:space="preserve">Apply statistical analysis, time-series </w:t>
      </w:r>
      <w:r w:rsidRPr="00773274">
        <w:rPr>
          <w:rFonts w:eastAsia="Times New Roman" w:cstheme="minorHAnsi"/>
        </w:rPr>
        <w:t>segmentation and homogenization</w:t>
      </w:r>
      <w:r w:rsidRPr="0054449C">
        <w:rPr>
          <w:rFonts w:eastAsia="Times New Roman" w:cstheme="minorHAnsi"/>
        </w:rPr>
        <w:t>, and spatial correlation techniques to identify trends, anomalies, and causal relationships.</w:t>
      </w:r>
    </w:p>
    <w:p w14:paraId="12333137" w14:textId="77777777" w:rsidR="00537A8B" w:rsidRPr="0054449C" w:rsidRDefault="00537A8B" w:rsidP="00537A8B">
      <w:pPr>
        <w:numPr>
          <w:ilvl w:val="0"/>
          <w:numId w:val="2"/>
        </w:numPr>
        <w:spacing w:before="100" w:beforeAutospacing="1" w:after="100" w:afterAutospacing="1" w:line="240" w:lineRule="auto"/>
        <w:rPr>
          <w:rFonts w:eastAsia="Times New Roman" w:cstheme="minorHAnsi"/>
        </w:rPr>
      </w:pPr>
      <w:r w:rsidRPr="0054449C">
        <w:rPr>
          <w:rFonts w:eastAsia="Times New Roman" w:cstheme="minorHAnsi"/>
        </w:rPr>
        <w:t>Use climate indices (e.g., ENSO, PDO) to explore teleconnections and regional variability.</w:t>
      </w:r>
    </w:p>
    <w:p w14:paraId="50F3BED5" w14:textId="33AA863A" w:rsidR="00537A8B" w:rsidRDefault="00537A8B" w:rsidP="00537A8B">
      <w:pPr>
        <w:numPr>
          <w:ilvl w:val="0"/>
          <w:numId w:val="2"/>
        </w:numPr>
        <w:spacing w:before="100" w:beforeAutospacing="1" w:after="100" w:afterAutospacing="1" w:line="240" w:lineRule="auto"/>
        <w:rPr>
          <w:rFonts w:eastAsia="Times New Roman" w:cstheme="minorHAnsi"/>
        </w:rPr>
      </w:pPr>
      <w:r w:rsidRPr="0054449C">
        <w:rPr>
          <w:rFonts w:eastAsia="Times New Roman" w:cstheme="minorHAnsi"/>
        </w:rPr>
        <w:t>Synthesize findings to improve the understanding of water cycle dynamics</w:t>
      </w:r>
      <w:r w:rsidR="00773274" w:rsidRPr="00773274">
        <w:rPr>
          <w:rFonts w:eastAsia="Times New Roman" w:cstheme="minorHAnsi"/>
        </w:rPr>
        <w:t>, their connections with the energy cycle</w:t>
      </w:r>
      <w:r w:rsidRPr="0054449C">
        <w:rPr>
          <w:rFonts w:eastAsia="Times New Roman" w:cstheme="minorHAnsi"/>
        </w:rPr>
        <w:t xml:space="preserve"> and implications for climate change.</w:t>
      </w:r>
    </w:p>
    <w:p w14:paraId="2FEC2FFF" w14:textId="130A7395" w:rsidR="00773274" w:rsidRDefault="00773274" w:rsidP="00773274">
      <w:pPr>
        <w:spacing w:before="100" w:beforeAutospacing="1" w:after="100" w:afterAutospacing="1" w:line="240" w:lineRule="auto"/>
      </w:pPr>
      <w:r>
        <w:t xml:space="preserve">This work will potentially contribute to scientific publications, conferences, or reports, </w:t>
      </w:r>
      <w:r w:rsidR="00560D64">
        <w:t xml:space="preserve">and offer an </w:t>
      </w:r>
      <w:r>
        <w:rPr>
          <w:rStyle w:val="followup-block"/>
        </w:rPr>
        <w:t xml:space="preserve">opportunity for further development in </w:t>
      </w:r>
      <w:r w:rsidR="00BB0746">
        <w:rPr>
          <w:rStyle w:val="followup-block"/>
        </w:rPr>
        <w:t xml:space="preserve">the framework of </w:t>
      </w:r>
      <w:r>
        <w:rPr>
          <w:rStyle w:val="followup-block"/>
        </w:rPr>
        <w:t>a PhD thesis</w:t>
      </w:r>
      <w:r w:rsidR="00BB0746">
        <w:t xml:space="preserve"> (funding secured</w:t>
      </w:r>
      <w:r w:rsidR="005119CA">
        <w:t>)</w:t>
      </w:r>
      <w:r w:rsidR="00BB0746">
        <w:t>.</w:t>
      </w:r>
    </w:p>
    <w:p w14:paraId="7931A438" w14:textId="7931EBB8" w:rsidR="00560D64" w:rsidRDefault="00560D64" w:rsidP="00773274">
      <w:pPr>
        <w:spacing w:before="100" w:beforeAutospacing="1" w:after="100" w:afterAutospacing="1" w:line="240" w:lineRule="auto"/>
      </w:pPr>
      <w:r w:rsidRPr="00560D64">
        <w:rPr>
          <w:b/>
          <w:bCs/>
        </w:rPr>
        <w:t>Supervisor:</w:t>
      </w:r>
      <w:r>
        <w:t xml:space="preserve"> Olivier Bock (IPGP Geodesy team, University Paris </w:t>
      </w:r>
      <w:proofErr w:type="spellStart"/>
      <w:r>
        <w:t>Cité</w:t>
      </w:r>
      <w:proofErr w:type="spellEnd"/>
      <w:r>
        <w:t>)</w:t>
      </w:r>
      <w:r w:rsidR="00945B4E">
        <w:t xml:space="preserve">, </w:t>
      </w:r>
      <w:hyperlink r:id="rId5" w:history="1">
        <w:r w:rsidR="00945B4E" w:rsidRPr="00AB264C">
          <w:rPr>
            <w:rStyle w:val="Lienhypertexte"/>
          </w:rPr>
          <w:t>bock@ipgp.fr</w:t>
        </w:r>
      </w:hyperlink>
      <w:r w:rsidR="00945B4E">
        <w:t>.</w:t>
      </w:r>
    </w:p>
    <w:p w14:paraId="137BDA16" w14:textId="2D0E39D6" w:rsidR="00CE7BE9" w:rsidRPr="0054449C" w:rsidRDefault="00CE7BE9" w:rsidP="00773274">
      <w:pPr>
        <w:spacing w:before="100" w:beforeAutospacing="1" w:after="100" w:afterAutospacing="1" w:line="240" w:lineRule="auto"/>
      </w:pPr>
      <w:r w:rsidRPr="00CE7BE9">
        <w:rPr>
          <w:b/>
          <w:bCs/>
        </w:rPr>
        <w:t>Period</w:t>
      </w:r>
      <w:r>
        <w:t>: Feb – July</w:t>
      </w:r>
      <w:r w:rsidR="00AC61B2">
        <w:t xml:space="preserve"> 2026 (approximately)</w:t>
      </w:r>
    </w:p>
    <w:p w14:paraId="7DB148C5" w14:textId="66911EE8" w:rsidR="00773274" w:rsidRPr="00773274" w:rsidRDefault="00773274" w:rsidP="00773274">
      <w:pPr>
        <w:rPr>
          <w:rFonts w:cstheme="minorHAnsi"/>
          <w:b/>
          <w:bCs/>
        </w:rPr>
      </w:pPr>
      <w:r w:rsidRPr="00773274">
        <w:rPr>
          <w:rFonts w:cstheme="minorHAnsi"/>
          <w:b/>
          <w:bCs/>
        </w:rPr>
        <w:t>References</w:t>
      </w:r>
      <w:r>
        <w:rPr>
          <w:rFonts w:cstheme="minorHAnsi"/>
          <w:b/>
          <w:bCs/>
        </w:rPr>
        <w:t>:</w:t>
      </w:r>
    </w:p>
    <w:p w14:paraId="1541B9AF" w14:textId="34B48840" w:rsidR="00773274" w:rsidRPr="00773274" w:rsidRDefault="002C5043" w:rsidP="00773274">
      <w:pPr>
        <w:rPr>
          <w:rFonts w:cstheme="minorHAnsi"/>
        </w:rPr>
      </w:pPr>
      <w:r w:rsidRPr="002C5043">
        <w:rPr>
          <w:rFonts w:cstheme="minorHAnsi"/>
        </w:rPr>
        <w:t>Bock, O., Mears, C., S. P. Ho, and S. Xi (2024) Total column water vapor [in “State of the Climate in 2023”]. Bull. Amer. Meteor. Soc., 105 (8), S57–S59, https://doi.org/10.1175/BAMS-D-24-0116.1</w:t>
      </w:r>
    </w:p>
    <w:p w14:paraId="157D3BD4" w14:textId="77777777" w:rsidR="00773274" w:rsidRPr="00773274" w:rsidRDefault="00773274" w:rsidP="00773274">
      <w:pPr>
        <w:rPr>
          <w:rFonts w:cstheme="minorHAnsi"/>
        </w:rPr>
      </w:pPr>
      <w:proofErr w:type="spellStart"/>
      <w:r w:rsidRPr="00773274">
        <w:rPr>
          <w:rFonts w:cstheme="minorHAnsi"/>
        </w:rPr>
        <w:t>Parracho</w:t>
      </w:r>
      <w:proofErr w:type="spellEnd"/>
      <w:r w:rsidRPr="00773274">
        <w:rPr>
          <w:rFonts w:cstheme="minorHAnsi"/>
        </w:rPr>
        <w:t xml:space="preserve">, A. C., Bock, O., and </w:t>
      </w:r>
      <w:proofErr w:type="spellStart"/>
      <w:r w:rsidRPr="00773274">
        <w:rPr>
          <w:rFonts w:cstheme="minorHAnsi"/>
        </w:rPr>
        <w:t>Bastin</w:t>
      </w:r>
      <w:proofErr w:type="spellEnd"/>
      <w:r w:rsidRPr="00773274">
        <w:rPr>
          <w:rFonts w:cstheme="minorHAnsi"/>
        </w:rPr>
        <w:t xml:space="preserve">, S. (2018) Global IWV trends and variability in atmospheric </w:t>
      </w:r>
      <w:proofErr w:type="spellStart"/>
      <w:r w:rsidRPr="00773274">
        <w:rPr>
          <w:rFonts w:cstheme="minorHAnsi"/>
        </w:rPr>
        <w:t>reanalyses</w:t>
      </w:r>
      <w:proofErr w:type="spellEnd"/>
      <w:r w:rsidRPr="00773274">
        <w:rPr>
          <w:rFonts w:cstheme="minorHAnsi"/>
        </w:rPr>
        <w:t xml:space="preserve"> and GPS observations, Atmos. Chem. Phys., https://doi.org/10.5194/acp-18-16213-2018</w:t>
      </w:r>
    </w:p>
    <w:p w14:paraId="47873F5D" w14:textId="006CF1E9" w:rsidR="00172CF8" w:rsidRPr="00773274" w:rsidRDefault="00773274" w:rsidP="00773274">
      <w:pPr>
        <w:rPr>
          <w:rFonts w:cstheme="minorHAnsi"/>
        </w:rPr>
      </w:pPr>
      <w:proofErr w:type="spellStart"/>
      <w:r w:rsidRPr="00773274">
        <w:rPr>
          <w:rFonts w:cstheme="minorHAnsi"/>
        </w:rPr>
        <w:t>Quarello</w:t>
      </w:r>
      <w:proofErr w:type="spellEnd"/>
      <w:r w:rsidRPr="00773274">
        <w:rPr>
          <w:rFonts w:cstheme="minorHAnsi"/>
        </w:rPr>
        <w:t xml:space="preserve">, A., Bock, O., </w:t>
      </w:r>
      <w:proofErr w:type="spellStart"/>
      <w:r w:rsidRPr="00773274">
        <w:rPr>
          <w:rFonts w:cstheme="minorHAnsi"/>
        </w:rPr>
        <w:t>Lebarbier</w:t>
      </w:r>
      <w:proofErr w:type="spellEnd"/>
      <w:r w:rsidRPr="00773274">
        <w:rPr>
          <w:rFonts w:cstheme="minorHAnsi"/>
        </w:rPr>
        <w:t xml:space="preserve"> (2022) </w:t>
      </w:r>
      <w:proofErr w:type="spellStart"/>
      <w:r w:rsidRPr="00773274">
        <w:rPr>
          <w:rFonts w:cstheme="minorHAnsi"/>
        </w:rPr>
        <w:t>GNSSseg</w:t>
      </w:r>
      <w:proofErr w:type="spellEnd"/>
      <w:r w:rsidRPr="00773274">
        <w:rPr>
          <w:rFonts w:cstheme="minorHAnsi"/>
        </w:rPr>
        <w:t>, a statistical method for the segmentation of daily GNSS IWV time series, Remote Sens., 14, 3379, https://doi.org/10.3390/rs14143379</w:t>
      </w:r>
    </w:p>
    <w:sectPr w:rsidR="00172CF8" w:rsidRPr="00773274" w:rsidSect="00CE7BE9">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16CF5"/>
    <w:multiLevelType w:val="multilevel"/>
    <w:tmpl w:val="A222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1D2F2D"/>
    <w:multiLevelType w:val="multilevel"/>
    <w:tmpl w:val="18D4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990214">
    <w:abstractNumId w:val="0"/>
  </w:num>
  <w:num w:numId="2" w16cid:durableId="122425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F8"/>
    <w:rsid w:val="00036DA7"/>
    <w:rsid w:val="00172CF8"/>
    <w:rsid w:val="001B7336"/>
    <w:rsid w:val="0026183B"/>
    <w:rsid w:val="002C5043"/>
    <w:rsid w:val="005119CA"/>
    <w:rsid w:val="00537A8B"/>
    <w:rsid w:val="00560D64"/>
    <w:rsid w:val="00773274"/>
    <w:rsid w:val="0086692C"/>
    <w:rsid w:val="00945B4E"/>
    <w:rsid w:val="009F4189"/>
    <w:rsid w:val="00AC61B2"/>
    <w:rsid w:val="00BB0746"/>
    <w:rsid w:val="00CE7BE9"/>
    <w:rsid w:val="00D1411F"/>
    <w:rsid w:val="00E85B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5058B"/>
  <w15:chartTrackingRefBased/>
  <w15:docId w15:val="{17ABE6BC-C9DE-4AC8-B02D-ECDF50D7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72CF8"/>
    <w:pPr>
      <w:spacing w:before="100" w:beforeAutospacing="1" w:after="119"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D1411F"/>
    <w:rPr>
      <w:b/>
      <w:bCs/>
    </w:rPr>
  </w:style>
  <w:style w:type="character" w:styleId="Lienhypertexte">
    <w:name w:val="Hyperlink"/>
    <w:basedOn w:val="Policepardfaut"/>
    <w:uiPriority w:val="99"/>
    <w:unhideWhenUsed/>
    <w:rsid w:val="00773274"/>
    <w:rPr>
      <w:color w:val="0563C1" w:themeColor="hyperlink"/>
      <w:u w:val="single"/>
    </w:rPr>
  </w:style>
  <w:style w:type="character" w:customStyle="1" w:styleId="pbtoclink">
    <w:name w:val="pb_toc_link"/>
    <w:basedOn w:val="Policepardfaut"/>
    <w:rsid w:val="00773274"/>
  </w:style>
  <w:style w:type="character" w:customStyle="1" w:styleId="followup-block">
    <w:name w:val="followup-block"/>
    <w:basedOn w:val="Policepardfaut"/>
    <w:rsid w:val="00773274"/>
  </w:style>
  <w:style w:type="character" w:styleId="Mentionnonrsolue">
    <w:name w:val="Unresolved Mention"/>
    <w:basedOn w:val="Policepardfaut"/>
    <w:uiPriority w:val="99"/>
    <w:semiHidden/>
    <w:unhideWhenUsed/>
    <w:rsid w:val="00945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084918">
      <w:bodyDiv w:val="1"/>
      <w:marLeft w:val="0"/>
      <w:marRight w:val="0"/>
      <w:marTop w:val="0"/>
      <w:marBottom w:val="0"/>
      <w:divBdr>
        <w:top w:val="none" w:sz="0" w:space="0" w:color="auto"/>
        <w:left w:val="none" w:sz="0" w:space="0" w:color="auto"/>
        <w:bottom w:val="none" w:sz="0" w:space="0" w:color="auto"/>
        <w:right w:val="none" w:sz="0" w:space="0" w:color="auto"/>
      </w:divBdr>
      <w:divsChild>
        <w:div w:id="49305500">
          <w:marLeft w:val="0"/>
          <w:marRight w:val="0"/>
          <w:marTop w:val="0"/>
          <w:marBottom w:val="0"/>
          <w:divBdr>
            <w:top w:val="none" w:sz="0" w:space="0" w:color="auto"/>
            <w:left w:val="none" w:sz="0" w:space="0" w:color="auto"/>
            <w:bottom w:val="none" w:sz="0" w:space="0" w:color="auto"/>
            <w:right w:val="none" w:sz="0" w:space="0" w:color="auto"/>
          </w:divBdr>
        </w:div>
      </w:divsChild>
    </w:div>
    <w:div w:id="1001204348">
      <w:bodyDiv w:val="1"/>
      <w:marLeft w:val="0"/>
      <w:marRight w:val="0"/>
      <w:marTop w:val="0"/>
      <w:marBottom w:val="0"/>
      <w:divBdr>
        <w:top w:val="none" w:sz="0" w:space="0" w:color="auto"/>
        <w:left w:val="none" w:sz="0" w:space="0" w:color="auto"/>
        <w:bottom w:val="none" w:sz="0" w:space="0" w:color="auto"/>
        <w:right w:val="none" w:sz="0" w:space="0" w:color="auto"/>
      </w:divBdr>
    </w:div>
    <w:div w:id="1307126021">
      <w:bodyDiv w:val="1"/>
      <w:marLeft w:val="0"/>
      <w:marRight w:val="0"/>
      <w:marTop w:val="0"/>
      <w:marBottom w:val="0"/>
      <w:divBdr>
        <w:top w:val="none" w:sz="0" w:space="0" w:color="auto"/>
        <w:left w:val="none" w:sz="0" w:space="0" w:color="auto"/>
        <w:bottom w:val="none" w:sz="0" w:space="0" w:color="auto"/>
        <w:right w:val="none" w:sz="0" w:space="0" w:color="auto"/>
      </w:divBdr>
      <w:divsChild>
        <w:div w:id="1472358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ck@ipgp.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2571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Bock</dc:creator>
  <cp:keywords/>
  <dc:description/>
  <cp:lastModifiedBy>Olivier Bock</cp:lastModifiedBy>
  <cp:revision>9</cp:revision>
  <dcterms:created xsi:type="dcterms:W3CDTF">2025-12-16T14:53:00Z</dcterms:created>
  <dcterms:modified xsi:type="dcterms:W3CDTF">2026-01-26T15:43:00Z</dcterms:modified>
</cp:coreProperties>
</file>